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pacing w:line="360" w:lineRule="auto"/>
        <w:jc w:val="left"/>
        <w:textAlignment w:val="baseline"/>
        <w:rPr>
          <w:rFonts w:hint="default" w:ascii="Arial" w:hAnsi="Arial" w:eastAsia="宋体" w:cs="Arial"/>
          <w:b/>
          <w:kern w:val="0"/>
          <w:sz w:val="24"/>
          <w:szCs w:val="24"/>
          <w:lang w:val="en-US" w:eastAsia="zh-CN"/>
        </w:rPr>
      </w:pPr>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lang w:val="en-US" w:eastAsia="zh-CN"/>
        </w:rPr>
        <w:t>23bis</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lang w:val="en-US" w:eastAsia="zh-CN"/>
        </w:rPr>
        <w:t xml:space="preserve">     </w:t>
      </w:r>
      <w:r>
        <w:rPr>
          <w:rFonts w:ascii="Arial" w:hAnsi="Arial" w:eastAsia="MS Mincho" w:cs="Arial"/>
          <w:b/>
          <w:kern w:val="0"/>
          <w:sz w:val="24"/>
          <w:szCs w:val="24"/>
          <w:lang w:val="en-GB" w:eastAsia="en-GB"/>
        </w:rPr>
        <w:t xml:space="preserve">     </w:t>
      </w:r>
      <w:r>
        <w:rPr>
          <w:rFonts w:ascii="Arial" w:hAnsi="Arial" w:eastAsia="MS Mincho" w:cs="Arial"/>
          <w:b/>
          <w:kern w:val="0"/>
          <w:sz w:val="22"/>
          <w:lang w:val="en-GB" w:eastAsia="en-GB"/>
        </w:rPr>
        <w:t>R2-2</w:t>
      </w:r>
      <w:r>
        <w:rPr>
          <w:rFonts w:hint="eastAsia" w:ascii="Arial" w:hAnsi="Arial" w:eastAsia="宋体" w:cs="Arial"/>
          <w:b/>
          <w:kern w:val="0"/>
          <w:sz w:val="22"/>
          <w:lang w:val="en-US" w:eastAsia="zh-CN"/>
        </w:rPr>
        <w:t>310270</w:t>
      </w:r>
      <w:bookmarkStart w:id="0" w:name="_GoBack"/>
      <w:bookmarkEnd w:id="0"/>
    </w:p>
    <w:p>
      <w:pPr>
        <w:overflowPunct w:val="0"/>
        <w:autoSpaceDE w:val="0"/>
        <w:autoSpaceDN w:val="0"/>
        <w:adjustRightInd w:val="0"/>
        <w:spacing w:line="360" w:lineRule="auto"/>
        <w:jc w:val="left"/>
        <w:textAlignment w:val="baseline"/>
        <w:rPr>
          <w:rFonts w:hint="eastAsia" w:ascii="Arial" w:hAnsi="Arial" w:eastAsia="宋体" w:cs="Arial"/>
          <w:b/>
          <w:bCs/>
          <w:kern w:val="0"/>
          <w:sz w:val="24"/>
          <w:szCs w:val="24"/>
          <w:lang w:val="en-GB" w:eastAsia="zh-CN"/>
        </w:rPr>
      </w:pPr>
      <w:r>
        <w:rPr>
          <w:rFonts w:hint="eastAsia" w:ascii="Arial" w:hAnsi="Arial" w:eastAsia="宋体" w:cs="Arial"/>
          <w:b/>
          <w:bCs/>
          <w:kern w:val="0"/>
          <w:sz w:val="24"/>
          <w:szCs w:val="24"/>
          <w:lang w:val="en-US" w:eastAsia="zh-CN"/>
        </w:rPr>
        <w:t>Xiamen, China,</w:t>
      </w:r>
      <w:r>
        <w:rPr>
          <w:rFonts w:ascii="Arial" w:hAnsi="Arial" w:eastAsia="宋体" w:cs="Arial"/>
          <w:b/>
          <w:bCs/>
          <w:kern w:val="0"/>
          <w:sz w:val="24"/>
          <w:szCs w:val="24"/>
          <w:lang w:val="en-GB"/>
        </w:rPr>
        <w:t xml:space="preserve"> </w:t>
      </w:r>
      <w:r>
        <w:rPr>
          <w:rFonts w:hint="eastAsia" w:ascii="Arial" w:hAnsi="Arial" w:eastAsia="宋体" w:cs="Arial"/>
          <w:b/>
          <w:bCs/>
          <w:kern w:val="0"/>
          <w:sz w:val="24"/>
          <w:szCs w:val="24"/>
          <w:lang w:val="en-US" w:eastAsia="zh-CN"/>
        </w:rPr>
        <w:t>9 - 13 October</w:t>
      </w:r>
      <w:r>
        <w:rPr>
          <w:rFonts w:ascii="Arial" w:hAnsi="Arial" w:eastAsia="宋体" w:cs="Arial"/>
          <w:b/>
          <w:bCs/>
          <w:kern w:val="0"/>
          <w:sz w:val="24"/>
          <w:szCs w:val="24"/>
          <w:lang w:val="en-GB"/>
        </w:rPr>
        <w:t>, 202</w:t>
      </w:r>
      <w:r>
        <w:rPr>
          <w:rFonts w:hint="eastAsia" w:ascii="Arial" w:hAnsi="Arial" w:eastAsia="宋体" w:cs="Arial"/>
          <w:b/>
          <w:bCs/>
          <w:kern w:val="0"/>
          <w:sz w:val="24"/>
          <w:szCs w:val="24"/>
          <w:lang w:val="en-US" w:eastAsia="zh-CN"/>
        </w:rPr>
        <w:t>3</w:t>
      </w:r>
    </w:p>
    <w:p>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pPr>
        <w:widowControl/>
        <w:tabs>
          <w:tab w:val="left" w:pos="1985"/>
        </w:tabs>
        <w:spacing w:after="120"/>
        <w:jc w:val="left"/>
        <w:rPr>
          <w:rFonts w:hint="default" w:ascii="Arial" w:hAnsi="Arial" w:eastAsia="宋体" w:cs="Arial"/>
          <w:b/>
          <w:bCs/>
          <w:kern w:val="0"/>
          <w:sz w:val="24"/>
          <w:szCs w:val="20"/>
          <w:lang w:val="en-US" w:eastAsia="zh-CN"/>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hint="eastAsia" w:ascii="Arial" w:hAnsi="Arial" w:eastAsia="宋体" w:cs="Arial"/>
          <w:b/>
          <w:bCs/>
          <w:kern w:val="0"/>
          <w:sz w:val="24"/>
          <w:szCs w:val="20"/>
          <w:lang w:val="en-US" w:eastAsia="zh-CN"/>
        </w:rPr>
        <w:t>7</w:t>
      </w:r>
      <w:r>
        <w:rPr>
          <w:rFonts w:ascii="Arial" w:hAnsi="Arial" w:eastAsia="宋体" w:cs="Arial"/>
          <w:b/>
          <w:bCs/>
          <w:kern w:val="0"/>
          <w:sz w:val="24"/>
          <w:szCs w:val="20"/>
          <w:lang w:val="en-GB"/>
        </w:rPr>
        <w:t>.</w:t>
      </w:r>
      <w:r>
        <w:rPr>
          <w:rFonts w:hint="eastAsia" w:ascii="Arial" w:hAnsi="Arial" w:eastAsia="宋体" w:cs="Arial"/>
          <w:b/>
          <w:bCs/>
          <w:kern w:val="0"/>
          <w:sz w:val="24"/>
          <w:szCs w:val="20"/>
          <w:lang w:val="en-US" w:eastAsia="zh-CN"/>
        </w:rPr>
        <w:t>6</w:t>
      </w:r>
      <w:r>
        <w:rPr>
          <w:rFonts w:ascii="Arial" w:hAnsi="Arial" w:eastAsia="宋体" w:cs="Arial"/>
          <w:b/>
          <w:bCs/>
          <w:kern w:val="0"/>
          <w:sz w:val="24"/>
          <w:szCs w:val="20"/>
          <w:lang w:val="en-GB"/>
        </w:rPr>
        <w:t>.</w:t>
      </w:r>
      <w:r>
        <w:rPr>
          <w:rFonts w:hint="eastAsia" w:ascii="Arial" w:hAnsi="Arial" w:eastAsia="宋体" w:cs="Arial"/>
          <w:b/>
          <w:bCs/>
          <w:kern w:val="0"/>
          <w:sz w:val="24"/>
          <w:szCs w:val="20"/>
          <w:lang w:val="en-US" w:eastAsia="zh-CN"/>
        </w:rPr>
        <w:t>2.2</w:t>
      </w:r>
    </w:p>
    <w:p>
      <w:pPr>
        <w:widowControl/>
        <w:tabs>
          <w:tab w:val="left" w:pos="1985"/>
        </w:tabs>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pPr>
        <w:widowControl/>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 xml:space="preserve">Discussion on </w:t>
      </w:r>
      <w:r>
        <w:rPr>
          <w:rFonts w:hint="eastAsia" w:ascii="Arial" w:hAnsi="Arial" w:eastAsia="宋体" w:cs="Arial"/>
          <w:b/>
          <w:bCs/>
          <w:kern w:val="0"/>
          <w:sz w:val="24"/>
          <w:szCs w:val="20"/>
          <w:lang w:val="en-US" w:eastAsia="zh-CN"/>
        </w:rPr>
        <w:t>GNSS enhancement for IoT-NTN</w:t>
      </w:r>
    </w:p>
    <w:p>
      <w:pPr>
        <w:widowControl/>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IoT_NTN_enh</w:t>
      </w:r>
    </w:p>
    <w:p>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 and Decision</w:t>
      </w: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1</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Introduction</w:t>
      </w:r>
    </w:p>
    <w:p>
      <w:pPr>
        <w:pStyle w:val="6"/>
        <w:keepNext w:val="0"/>
        <w:keepLines w:val="0"/>
        <w:pageBreakBefore w:val="0"/>
        <w:widowControl w:val="0"/>
        <w:kinsoku/>
        <w:wordWrap/>
        <w:overflowPunct/>
        <w:topLinePunct w:val="0"/>
        <w:autoSpaceDE/>
        <w:autoSpaceDN/>
        <w:bidi w:val="0"/>
        <w:adjustRightInd/>
        <w:snapToGrid/>
        <w:spacing w:before="120" w:beforeLines="50" w:after="180"/>
        <w:textAlignment w:val="auto"/>
        <w:rPr>
          <w:rFonts w:hint="default" w:ascii="Arial" w:hAnsi="Arial" w:cs="Arial" w:eastAsiaTheme="minorEastAsia"/>
          <w:sz w:val="20"/>
          <w:szCs w:val="20"/>
          <w:lang w:val="en-US" w:eastAsia="zh-CN"/>
        </w:rPr>
      </w:pPr>
      <w:r>
        <w:rPr>
          <w:rFonts w:hint="default" w:ascii="Arial" w:hAnsi="Arial" w:cs="Arial"/>
          <w:sz w:val="20"/>
          <w:szCs w:val="20"/>
        </w:rPr>
        <w:t xml:space="preserve">In </w:t>
      </w:r>
      <w:r>
        <w:rPr>
          <w:rFonts w:hint="eastAsia" w:ascii="Arial" w:hAnsi="Arial" w:cs="Arial"/>
          <w:sz w:val="20"/>
          <w:szCs w:val="20"/>
          <w:lang w:val="en-US" w:eastAsia="zh-CN"/>
        </w:rPr>
        <w:t>last meeting [1], RAN2 discussed the GNSS enhancements for IoT-NTN and achieved lots of agreements</w:t>
      </w:r>
      <w:r>
        <w:rPr>
          <w:rFonts w:hint="default" w:ascii="Arial" w:hAnsi="Arial" w:cs="Arial"/>
          <w:sz w:val="20"/>
          <w:szCs w:val="20"/>
        </w:rPr>
        <w:t>.</w:t>
      </w:r>
      <w:r>
        <w:rPr>
          <w:rFonts w:hint="eastAsia" w:ascii="Arial" w:hAnsi="Arial" w:cs="Arial"/>
          <w:sz w:val="20"/>
          <w:szCs w:val="20"/>
          <w:lang w:val="en-US" w:eastAsia="zh-CN"/>
        </w:rPr>
        <w:t xml:space="preserve"> As indicated by Rapporteur, here are the list of remaining open issues on GNSS enhancements for IoT-NTN.</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4"/>
              <w:rPr>
                <w:rFonts w:hint="default" w:ascii="Arial" w:hAnsi="Arial" w:cs="Arial" w:eastAsiaTheme="minorEastAsia"/>
                <w:sz w:val="22"/>
                <w:szCs w:val="22"/>
              </w:rPr>
            </w:pPr>
            <w:r>
              <w:rPr>
                <w:rFonts w:hint="default" w:ascii="Arial" w:hAnsi="Arial" w:cs="Arial" w:eastAsiaTheme="minorEastAsia"/>
                <w:sz w:val="22"/>
                <w:szCs w:val="22"/>
              </w:rPr>
              <w:t>36.321 (MAC) CR</w:t>
            </w:r>
          </w:p>
          <w:p>
            <w:pPr>
              <w:pStyle w:val="4"/>
              <w:numPr>
                <w:ilvl w:val="0"/>
                <w:numId w:val="1"/>
              </w:numPr>
              <w:ind w:left="720"/>
              <w:rPr>
                <w:rFonts w:hint="default" w:ascii="Arial" w:hAnsi="Arial" w:cs="Arial" w:eastAsiaTheme="minorEastAsia"/>
                <w:color w:val="auto"/>
                <w:sz w:val="20"/>
                <w:szCs w:val="20"/>
              </w:rPr>
            </w:pPr>
            <w:r>
              <w:rPr>
                <w:rFonts w:hint="default" w:ascii="Arial" w:hAnsi="Arial" w:cs="Arial" w:eastAsiaTheme="minorEastAsia"/>
                <w:b w:val="0"/>
                <w:bCs w:val="0"/>
                <w:color w:val="auto"/>
                <w:sz w:val="20"/>
                <w:szCs w:val="20"/>
              </w:rPr>
              <w:t>Whether and on which condition GNSS validity duration report MAC CE will trigger RACH</w:t>
            </w:r>
          </w:p>
          <w:p>
            <w:pPr>
              <w:pStyle w:val="4"/>
              <w:numPr>
                <w:ilvl w:val="0"/>
                <w:numId w:val="1"/>
              </w:numPr>
              <w:ind w:left="720"/>
              <w:rPr>
                <w:rFonts w:hint="default" w:ascii="Arial" w:hAnsi="Arial" w:cs="Arial" w:eastAsiaTheme="minorEastAsia"/>
                <w:color w:val="auto"/>
                <w:sz w:val="20"/>
                <w:szCs w:val="20"/>
              </w:rPr>
            </w:pPr>
            <w:r>
              <w:rPr>
                <w:rFonts w:hint="default" w:ascii="Arial" w:hAnsi="Arial" w:cs="Arial" w:eastAsiaTheme="minorEastAsia"/>
                <w:b w:val="0"/>
                <w:bCs w:val="0"/>
                <w:color w:val="auto"/>
                <w:sz w:val="20"/>
                <w:szCs w:val="20"/>
              </w:rPr>
              <w:t>Exact priority of remaining GNSS measurement validity duration report MAC CE</w:t>
            </w:r>
          </w:p>
          <w:p>
            <w:pPr>
              <w:pStyle w:val="4"/>
              <w:numPr>
                <w:ilvl w:val="0"/>
                <w:numId w:val="1"/>
              </w:numPr>
              <w:ind w:left="720"/>
              <w:rPr>
                <w:rFonts w:hint="default" w:ascii="Arial" w:hAnsi="Arial" w:cs="Arial" w:eastAsiaTheme="minorEastAsia"/>
                <w:color w:val="auto"/>
                <w:sz w:val="20"/>
                <w:szCs w:val="20"/>
              </w:rPr>
            </w:pPr>
            <w:r>
              <w:rPr>
                <w:rFonts w:hint="default" w:ascii="Arial" w:hAnsi="Arial" w:cs="Arial" w:eastAsiaTheme="minorEastAsia"/>
                <w:b w:val="0"/>
                <w:bCs w:val="0"/>
                <w:color w:val="auto"/>
                <w:sz w:val="20"/>
                <w:szCs w:val="20"/>
              </w:rPr>
              <w:t>Format of UL MAC CE for GNSS validity duration reporting and DL MAC CE for GNSS measurement</w:t>
            </w:r>
          </w:p>
          <w:p>
            <w:pPr>
              <w:pStyle w:val="4"/>
              <w:numPr>
                <w:ilvl w:val="0"/>
                <w:numId w:val="1"/>
              </w:numPr>
              <w:ind w:left="720"/>
              <w:rPr>
                <w:rFonts w:hint="default" w:ascii="Arial" w:hAnsi="Arial" w:cs="Arial" w:eastAsiaTheme="minorEastAsia"/>
                <w:color w:val="auto"/>
                <w:sz w:val="20"/>
                <w:szCs w:val="20"/>
              </w:rPr>
            </w:pPr>
            <w:r>
              <w:rPr>
                <w:rFonts w:hint="default" w:ascii="Arial" w:hAnsi="Arial" w:cs="Arial" w:eastAsiaTheme="minorEastAsia"/>
                <w:b w:val="0"/>
                <w:bCs w:val="0"/>
                <w:color w:val="auto"/>
                <w:sz w:val="20"/>
                <w:szCs w:val="20"/>
              </w:rPr>
              <w:t>Use of DL LCID for GNSS Measurement Command and UL LCID for GNSS Validity Duration</w:t>
            </w:r>
          </w:p>
          <w:p>
            <w:pPr>
              <w:pStyle w:val="4"/>
              <w:numPr>
                <w:ilvl w:val="0"/>
                <w:numId w:val="1"/>
              </w:numPr>
              <w:ind w:left="720"/>
              <w:rPr>
                <w:rFonts w:hint="default" w:ascii="Arial" w:hAnsi="Arial" w:cs="Arial" w:eastAsiaTheme="minorEastAsia"/>
                <w:color w:val="auto"/>
                <w:sz w:val="20"/>
                <w:szCs w:val="20"/>
              </w:rPr>
            </w:pPr>
            <w:r>
              <w:rPr>
                <w:rFonts w:hint="default" w:ascii="Arial" w:hAnsi="Arial" w:cs="Arial" w:eastAsiaTheme="minorEastAsia"/>
                <w:b w:val="0"/>
                <w:bCs w:val="0"/>
                <w:color w:val="auto"/>
                <w:sz w:val="20"/>
                <w:szCs w:val="20"/>
              </w:rPr>
              <w:t>Configuring GNSS timers using X and Y introduced by RAN1</w:t>
            </w:r>
          </w:p>
          <w:p>
            <w:pPr>
              <w:pStyle w:val="4"/>
              <w:numPr>
                <w:ilvl w:val="0"/>
                <w:numId w:val="1"/>
              </w:numPr>
              <w:ind w:left="720"/>
              <w:rPr>
                <w:rFonts w:hint="default" w:ascii="Arial" w:hAnsi="Arial" w:cs="Arial" w:eastAsiaTheme="minorEastAsia"/>
                <w:b w:val="0"/>
                <w:bCs w:val="0"/>
                <w:color w:val="auto"/>
                <w:sz w:val="20"/>
                <w:szCs w:val="20"/>
              </w:rPr>
            </w:pPr>
            <w:r>
              <w:rPr>
                <w:rFonts w:hint="default" w:ascii="Arial" w:hAnsi="Arial" w:cs="Arial" w:eastAsiaTheme="minorEastAsia"/>
                <w:b w:val="0"/>
                <w:bCs w:val="0"/>
                <w:color w:val="auto"/>
                <w:sz w:val="20"/>
                <w:szCs w:val="20"/>
              </w:rPr>
              <w:t>UE behavior corresponding to (i) GNSS measurement start (ii) UL transmission allowed or not after the current GNSS validity duration expiry (iii) SR / RACH trigger upon GNSS measurement complete.</w:t>
            </w:r>
          </w:p>
          <w:p>
            <w:pPr>
              <w:pStyle w:val="4"/>
              <w:rPr>
                <w:rFonts w:hint="default" w:ascii="Arial" w:hAnsi="Arial" w:cs="Arial" w:eastAsiaTheme="minorEastAsia"/>
                <w:sz w:val="22"/>
                <w:szCs w:val="22"/>
              </w:rPr>
            </w:pPr>
            <w:r>
              <w:rPr>
                <w:rFonts w:hint="default" w:ascii="Arial" w:hAnsi="Arial" w:cs="Arial" w:eastAsiaTheme="minorEastAsia"/>
                <w:sz w:val="22"/>
                <w:szCs w:val="22"/>
              </w:rPr>
              <w:t>36.3</w:t>
            </w:r>
            <w:r>
              <w:rPr>
                <w:rFonts w:hint="eastAsia" w:ascii="Arial" w:hAnsi="Arial" w:cs="Arial" w:eastAsiaTheme="minorEastAsia"/>
                <w:sz w:val="22"/>
                <w:szCs w:val="22"/>
                <w:lang w:val="en-US" w:eastAsia="zh-CN"/>
              </w:rPr>
              <w:t>3</w:t>
            </w:r>
            <w:r>
              <w:rPr>
                <w:rFonts w:hint="default" w:ascii="Arial" w:hAnsi="Arial" w:cs="Arial" w:eastAsiaTheme="minorEastAsia"/>
                <w:sz w:val="22"/>
                <w:szCs w:val="22"/>
              </w:rPr>
              <w:t>1 (</w:t>
            </w:r>
            <w:r>
              <w:rPr>
                <w:rFonts w:hint="eastAsia" w:ascii="Arial" w:hAnsi="Arial" w:cs="Arial" w:eastAsiaTheme="minorEastAsia"/>
                <w:sz w:val="22"/>
                <w:szCs w:val="22"/>
                <w:lang w:val="en-US" w:eastAsia="zh-CN"/>
              </w:rPr>
              <w:t>RR</w:t>
            </w:r>
            <w:r>
              <w:rPr>
                <w:rFonts w:hint="default" w:ascii="Arial" w:hAnsi="Arial" w:cs="Arial" w:eastAsiaTheme="minorEastAsia"/>
                <w:sz w:val="22"/>
                <w:szCs w:val="22"/>
              </w:rPr>
              <w:t>C) CR</w:t>
            </w:r>
          </w:p>
          <w:p>
            <w:pPr>
              <w:pStyle w:val="4"/>
              <w:numPr>
                <w:ilvl w:val="0"/>
                <w:numId w:val="1"/>
              </w:numPr>
              <w:ind w:left="720"/>
              <w:rPr>
                <w:rFonts w:hint="default" w:ascii="Arial" w:hAnsi="Arial" w:cs="Arial" w:eastAsiaTheme="minorEastAsia"/>
                <w:b w:val="0"/>
                <w:bCs w:val="0"/>
                <w:color w:val="auto"/>
                <w:sz w:val="20"/>
                <w:szCs w:val="20"/>
              </w:rPr>
            </w:pPr>
            <w:r>
              <w:rPr>
                <w:rFonts w:hint="default" w:ascii="Arial" w:hAnsi="Arial" w:cs="Arial" w:eastAsiaTheme="minorEastAsia"/>
                <w:b w:val="0"/>
                <w:bCs w:val="0"/>
                <w:color w:val="auto"/>
                <w:sz w:val="20"/>
                <w:szCs w:val="20"/>
              </w:rPr>
              <w:t xml:space="preserve">Condition for entering RRC Idle (i.e., GNSS invalid, considering duration X and Y) </w:t>
            </w:r>
          </w:p>
          <w:p>
            <w:pPr>
              <w:pStyle w:val="4"/>
              <w:numPr>
                <w:ilvl w:val="0"/>
                <w:numId w:val="1"/>
              </w:numPr>
              <w:ind w:left="720"/>
              <w:rPr>
                <w:rFonts w:hint="default" w:ascii="Arial" w:hAnsi="Arial" w:cs="Arial" w:eastAsiaTheme="minorEastAsia"/>
                <w:b w:val="0"/>
                <w:bCs w:val="0"/>
                <w:color w:val="auto"/>
                <w:sz w:val="20"/>
                <w:szCs w:val="20"/>
              </w:rPr>
            </w:pPr>
            <w:r>
              <w:rPr>
                <w:rFonts w:hint="default" w:ascii="Arial" w:hAnsi="Arial" w:cs="Arial" w:eastAsiaTheme="minorEastAsia"/>
                <w:b w:val="0"/>
                <w:bCs w:val="0"/>
                <w:color w:val="auto"/>
                <w:sz w:val="20"/>
                <w:szCs w:val="20"/>
              </w:rPr>
              <w:t>How to determine gap length and which spec (PHY/MAC/RRC) to capture</w:t>
            </w:r>
          </w:p>
          <w:p>
            <w:pPr>
              <w:pStyle w:val="4"/>
              <w:numPr>
                <w:ilvl w:val="0"/>
                <w:numId w:val="1"/>
              </w:numPr>
              <w:ind w:left="720"/>
              <w:rPr>
                <w:rFonts w:hint="default" w:ascii="Arial" w:hAnsi="Arial" w:cs="Arial" w:eastAsiaTheme="minorEastAsia"/>
                <w:b w:val="0"/>
                <w:bCs w:val="0"/>
                <w:color w:val="auto"/>
                <w:sz w:val="20"/>
                <w:szCs w:val="20"/>
              </w:rPr>
            </w:pPr>
            <w:r>
              <w:rPr>
                <w:rFonts w:hint="default" w:ascii="Arial" w:hAnsi="Arial" w:cs="Arial" w:eastAsiaTheme="minorEastAsia"/>
                <w:b w:val="0"/>
                <w:bCs w:val="0"/>
                <w:color w:val="auto"/>
                <w:sz w:val="20"/>
                <w:szCs w:val="20"/>
              </w:rPr>
              <w:t>The start of autonomous gap, e.g., “after X expires on top of GNSS validity duration expiry” or X is included within the GNSS validity duration</w:t>
            </w:r>
          </w:p>
          <w:p>
            <w:pPr>
              <w:pStyle w:val="4"/>
              <w:numPr>
                <w:ilvl w:val="0"/>
                <w:numId w:val="1"/>
              </w:numPr>
              <w:ind w:left="720"/>
              <w:rPr>
                <w:rFonts w:hint="default" w:ascii="Arial" w:hAnsi="Arial" w:cs="Arial"/>
                <w:sz w:val="20"/>
                <w:szCs w:val="20"/>
                <w:vertAlign w:val="baseline"/>
              </w:rPr>
            </w:pPr>
            <w:r>
              <w:rPr>
                <w:rFonts w:hint="default" w:ascii="Arial" w:hAnsi="Arial" w:cs="Arial" w:eastAsiaTheme="minorEastAsia"/>
                <w:b w:val="0"/>
                <w:bCs w:val="0"/>
                <w:color w:val="auto"/>
                <w:sz w:val="20"/>
                <w:szCs w:val="20"/>
              </w:rPr>
              <w:t>Whether the reference to 5.5.x in RRC running CR needs to be removed</w:t>
            </w:r>
          </w:p>
        </w:tc>
      </w:tr>
    </w:tbl>
    <w:p>
      <w:pPr>
        <w:pStyle w:val="6"/>
        <w:keepNext w:val="0"/>
        <w:keepLines w:val="0"/>
        <w:pageBreakBefore w:val="0"/>
        <w:widowControl w:val="0"/>
        <w:kinsoku/>
        <w:wordWrap/>
        <w:overflowPunct/>
        <w:topLinePunct w:val="0"/>
        <w:autoSpaceDE/>
        <w:autoSpaceDN/>
        <w:bidi w:val="0"/>
        <w:adjustRightInd/>
        <w:snapToGrid/>
        <w:spacing w:before="120" w:beforeLines="50" w:after="180"/>
        <w:textAlignment w:val="auto"/>
        <w:rPr>
          <w:rFonts w:hint="default" w:ascii="Arial" w:hAnsi="Arial" w:cs="Arial"/>
          <w:sz w:val="20"/>
          <w:szCs w:val="20"/>
        </w:rPr>
      </w:pPr>
      <w:r>
        <w:rPr>
          <w:rFonts w:hint="default" w:ascii="Arial" w:hAnsi="Arial" w:cs="Arial"/>
          <w:sz w:val="20"/>
          <w:szCs w:val="20"/>
        </w:rPr>
        <w:t xml:space="preserve">In this contribution, we </w:t>
      </w:r>
      <w:r>
        <w:rPr>
          <w:rFonts w:hint="eastAsia" w:ascii="Arial" w:hAnsi="Arial" w:cs="Arial"/>
          <w:sz w:val="20"/>
          <w:szCs w:val="20"/>
          <w:lang w:val="en-US" w:eastAsia="zh-CN"/>
        </w:rPr>
        <w:t xml:space="preserve">will </w:t>
      </w:r>
      <w:r>
        <w:rPr>
          <w:rFonts w:hint="default" w:ascii="Arial" w:hAnsi="Arial" w:cs="Arial"/>
          <w:sz w:val="20"/>
          <w:szCs w:val="20"/>
        </w:rPr>
        <w:t xml:space="preserve">discuss </w:t>
      </w:r>
      <w:r>
        <w:rPr>
          <w:rFonts w:hint="eastAsia" w:ascii="Arial" w:hAnsi="Arial" w:cs="Arial"/>
          <w:sz w:val="20"/>
          <w:szCs w:val="20"/>
          <w:lang w:val="en-US" w:eastAsia="zh-CN"/>
        </w:rPr>
        <w:t>the remaining issues</w:t>
      </w:r>
      <w:r>
        <w:rPr>
          <w:rFonts w:hint="default" w:ascii="Arial" w:hAnsi="Arial" w:cs="Arial"/>
          <w:sz w:val="20"/>
          <w:szCs w:val="20"/>
        </w:rPr>
        <w:t xml:space="preserve"> </w:t>
      </w:r>
      <w:r>
        <w:rPr>
          <w:rFonts w:hint="eastAsia" w:ascii="Arial" w:hAnsi="Arial" w:cs="Arial"/>
          <w:sz w:val="20"/>
          <w:szCs w:val="20"/>
          <w:lang w:val="en-US" w:eastAsia="zh-CN"/>
        </w:rPr>
        <w:t xml:space="preserve">on </w:t>
      </w:r>
      <w:r>
        <w:rPr>
          <w:rFonts w:hint="default" w:ascii="Arial" w:hAnsi="Arial" w:cs="Arial"/>
          <w:sz w:val="20"/>
          <w:szCs w:val="20"/>
        </w:rPr>
        <w:t xml:space="preserve">GNSS </w:t>
      </w:r>
      <w:r>
        <w:rPr>
          <w:rFonts w:hint="eastAsia" w:ascii="Arial" w:hAnsi="Arial" w:cs="Arial"/>
          <w:sz w:val="20"/>
          <w:szCs w:val="20"/>
          <w:lang w:val="en-US" w:eastAsia="zh-CN"/>
        </w:rPr>
        <w:t>enhancement for IoT-NTN</w:t>
      </w:r>
      <w:r>
        <w:rPr>
          <w:rFonts w:hint="default" w:ascii="Arial" w:hAnsi="Arial" w:cs="Arial"/>
          <w:sz w:val="20"/>
          <w:szCs w:val="20"/>
        </w:rPr>
        <w:t xml:space="preserve">. </w:t>
      </w:r>
    </w:p>
    <w:p>
      <w:pPr>
        <w:keepNext/>
        <w:keepLines/>
        <w:widowControl/>
        <w:numPr>
          <w:ilvl w:val="0"/>
          <w:numId w:val="0"/>
        </w:numPr>
        <w:pBdr>
          <w:top w:val="single" w:color="auto" w:sz="12" w:space="3"/>
        </w:pBdr>
        <w:spacing w:before="240" w:after="180"/>
        <w:ind w:leftChars="0"/>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lang w:val="en-US" w:eastAsia="zh-CN"/>
        </w:rPr>
        <w:t xml:space="preserve">2 </w:t>
      </w:r>
      <w:r>
        <w:rPr>
          <w:rFonts w:ascii="Arial" w:hAnsi="Arial" w:eastAsia="宋体" w:cs="Arial"/>
          <w:kern w:val="0"/>
          <w:sz w:val="36"/>
          <w:szCs w:val="20"/>
          <w:lang w:val="en-GB" w:eastAsia="en-US"/>
        </w:rPr>
        <w:t>Discussion</w:t>
      </w:r>
    </w:p>
    <w:p>
      <w:pPr>
        <w:pStyle w:val="3"/>
        <w:rPr>
          <w:rFonts w:hint="eastAsia"/>
          <w:lang w:val="en-US" w:eastAsia="zh-CN"/>
        </w:rPr>
      </w:pPr>
      <w:r>
        <w:rPr>
          <w:rFonts w:hint="eastAsia"/>
          <w:lang w:val="en-US" w:eastAsia="zh-CN"/>
        </w:rPr>
        <w:t>2.1 UE autonomously reacquire GNSS during the inactive state of C-DRX</w:t>
      </w:r>
    </w:p>
    <w:p>
      <w:pPr>
        <w:widowControl/>
        <w:spacing w:after="180"/>
        <w:rPr>
          <w:rFonts w:hint="eastAsia" w:ascii="Arial" w:hAnsi="Arial" w:cs="Arial"/>
          <w:b w:val="0"/>
          <w:bCs w:val="0"/>
          <w:sz w:val="20"/>
          <w:szCs w:val="22"/>
          <w:lang w:val="en-US" w:eastAsia="zh-CN"/>
        </w:rPr>
      </w:pPr>
      <w:r>
        <w:rPr>
          <w:rFonts w:hint="eastAsia" w:ascii="Arial" w:hAnsi="Arial" w:cs="Arial"/>
          <w:b w:val="0"/>
          <w:bCs w:val="0"/>
          <w:sz w:val="20"/>
          <w:szCs w:val="22"/>
          <w:lang w:val="en-US" w:eastAsia="zh-CN"/>
        </w:rPr>
        <w:t xml:space="preserve">In last meeting, RAN2 agreed that UE can autonomously start GNSS measurement during the inactive state of C-DRX and the exact time of starting GNSS measurement during the inactive state of C-DRX can be left for UE implementation. And RAN2 also agreed that UE triggers GNSS measurement reporting every time upon completing the GNSS fix operation in previous meeting. Therefore, there is another remaining issue with no consensus, i.e. whether the UE immediately initiates validity duration reporting after the completion of GNSS measurement or after entering to active state of C-DRX. </w:t>
      </w:r>
    </w:p>
    <w:p>
      <w:pPr>
        <w:widowControl/>
        <w:spacing w:after="180"/>
        <w:rPr>
          <w:rFonts w:hint="default" w:ascii="Arial" w:hAnsi="Arial" w:cs="Arial" w:eastAsiaTheme="minorEastAsia"/>
          <w:b w:val="0"/>
          <w:bCs w:val="0"/>
          <w:sz w:val="20"/>
          <w:szCs w:val="22"/>
          <w:lang w:val="en-US" w:eastAsia="zh-CN"/>
        </w:rPr>
      </w:pPr>
      <w:r>
        <w:rPr>
          <w:rFonts w:hint="eastAsia" w:ascii="Arial" w:hAnsi="Arial" w:cs="Arial"/>
          <w:b w:val="0"/>
          <w:bCs w:val="0"/>
          <w:sz w:val="20"/>
          <w:szCs w:val="22"/>
          <w:lang w:val="en-US" w:eastAsia="zh-CN"/>
        </w:rPr>
        <w:t>In our understanding</w:t>
      </w:r>
      <w:r>
        <w:rPr>
          <w:rFonts w:hint="default" w:ascii="Arial" w:hAnsi="Arial" w:cs="Arial"/>
          <w:b w:val="0"/>
          <w:bCs w:val="0"/>
          <w:sz w:val="20"/>
          <w:szCs w:val="22"/>
          <w:lang w:val="en-US" w:eastAsia="ja-JP"/>
        </w:rPr>
        <w:t xml:space="preserve">, </w:t>
      </w:r>
      <w:r>
        <w:rPr>
          <w:rFonts w:hint="eastAsia" w:ascii="Arial" w:hAnsi="Arial" w:cs="Arial"/>
          <w:b w:val="0"/>
          <w:bCs w:val="0"/>
          <w:sz w:val="20"/>
          <w:szCs w:val="22"/>
          <w:lang w:val="en-US" w:eastAsia="zh-CN"/>
        </w:rPr>
        <w:t xml:space="preserve">if the duration of inactive state of C-DRX is not expired, it is unnecessary to immediately initiate validity duration reporting since it will be not aligned with the configured C-DRX configuration. On the other hand, the reported validity duration is remaining value, so it is fully feasible to report new validity duration after the UE enters to active state of C-DRX. </w:t>
      </w:r>
    </w:p>
    <w:p>
      <w:pPr>
        <w:widowControl/>
        <w:spacing w:after="180"/>
        <w:rPr>
          <w:rFonts w:hint="default" w:ascii="Arial" w:hAnsi="Arial" w:cs="Arial"/>
          <w:b/>
          <w:bCs/>
          <w:sz w:val="20"/>
          <w:szCs w:val="22"/>
          <w:lang w:val="en-US" w:eastAsia="zh-CN"/>
        </w:rPr>
      </w:pPr>
      <w:r>
        <w:rPr>
          <w:rFonts w:hint="eastAsia" w:ascii="Arial" w:hAnsi="Arial" w:cs="Arial"/>
          <w:b/>
          <w:bCs/>
          <w:sz w:val="20"/>
          <w:szCs w:val="22"/>
          <w:lang w:val="en-US" w:eastAsia="zh-CN"/>
        </w:rPr>
        <w:t>Proposal 1: The new GNSS validity duration is reported to the network after the UE enters to active state of C-DRX.</w:t>
      </w:r>
    </w:p>
    <w:p>
      <w:pPr>
        <w:widowControl/>
        <w:spacing w:after="180"/>
        <w:rPr>
          <w:rFonts w:hint="default" w:ascii="Arial" w:hAnsi="Arial" w:cs="Arial"/>
          <w:sz w:val="20"/>
          <w:szCs w:val="22"/>
          <w:lang w:val="en-US" w:eastAsia="zh-CN"/>
        </w:rPr>
      </w:pPr>
      <w:r>
        <w:rPr>
          <w:rFonts w:hint="eastAsia" w:ascii="Arial" w:hAnsi="Arial" w:cs="Arial"/>
          <w:b w:val="0"/>
          <w:bCs w:val="0"/>
          <w:sz w:val="20"/>
          <w:szCs w:val="22"/>
          <w:lang w:val="en-US" w:eastAsia="zh-CN"/>
        </w:rPr>
        <w:t xml:space="preserve">Another remaining issue is </w:t>
      </w:r>
      <w:r>
        <w:rPr>
          <w:rFonts w:hint="eastAsia" w:ascii="Arial" w:hAnsi="Arial" w:cs="Arial"/>
          <w:sz w:val="20"/>
          <w:szCs w:val="22"/>
          <w:lang w:val="en-US" w:eastAsia="zh-CN"/>
        </w:rPr>
        <w:t xml:space="preserve">whether we </w:t>
      </w:r>
      <w:r>
        <w:rPr>
          <w:rFonts w:hint="default" w:ascii="Arial" w:hAnsi="Arial" w:cs="Arial"/>
          <w:sz w:val="20"/>
          <w:szCs w:val="22"/>
        </w:rPr>
        <w:t xml:space="preserve">allow the UE not to move to </w:t>
      </w:r>
      <w:r>
        <w:rPr>
          <w:rFonts w:hint="eastAsia" w:ascii="Arial" w:hAnsi="Arial" w:cs="Arial"/>
          <w:sz w:val="20"/>
          <w:szCs w:val="22"/>
          <w:lang w:val="en-US" w:eastAsia="zh-CN"/>
        </w:rPr>
        <w:t>i</w:t>
      </w:r>
      <w:r>
        <w:rPr>
          <w:rFonts w:hint="default" w:ascii="Arial" w:hAnsi="Arial" w:cs="Arial"/>
          <w:sz w:val="20"/>
          <w:szCs w:val="22"/>
        </w:rPr>
        <w:t>dle in case GNSS position is outdated</w:t>
      </w:r>
      <w:r>
        <w:rPr>
          <w:rFonts w:hint="eastAsia" w:ascii="Arial" w:hAnsi="Arial" w:cs="Arial"/>
          <w:sz w:val="20"/>
          <w:szCs w:val="22"/>
          <w:lang w:val="en-US" w:eastAsia="zh-CN"/>
        </w:rPr>
        <w:t xml:space="preserve">. We think this can be solved by network impelemention, e.g. the network guarantees the GNSS position valid during C-DRX inactive state since the C-DRX configuration and GNSS triggering MAC CE are both configured by eNB. When the UE enters to active state, the UE can receive GNSS measurement command MAC CE or perform GNSS measurement autonomously when configured by network based on existing mechanism. In this way, no additional impacts will be introduced.  </w:t>
      </w:r>
    </w:p>
    <w:p>
      <w:pPr>
        <w:widowControl/>
        <w:spacing w:after="180"/>
        <w:rPr>
          <w:rFonts w:hint="default" w:ascii="Arial" w:hAnsi="Arial" w:cs="Arial"/>
          <w:b/>
          <w:bCs/>
          <w:sz w:val="20"/>
          <w:szCs w:val="22"/>
          <w:lang w:val="en-US" w:eastAsia="zh-CN"/>
        </w:rPr>
      </w:pPr>
      <w:r>
        <w:rPr>
          <w:rFonts w:hint="eastAsia" w:ascii="Arial" w:hAnsi="Arial" w:cs="Arial"/>
          <w:b/>
          <w:bCs/>
          <w:sz w:val="20"/>
          <w:szCs w:val="22"/>
          <w:lang w:val="en-US" w:eastAsia="zh-CN"/>
        </w:rPr>
        <w:t>Proposal 2: It is up to eNB implementation to guarantee the GNSS position valid during C-DRX inactive state. There is no specification impacts.</w:t>
      </w:r>
    </w:p>
    <w:p>
      <w:pPr>
        <w:widowControl/>
        <w:spacing w:after="180"/>
        <w:rPr>
          <w:rFonts w:hint="default" w:ascii="Arial" w:hAnsi="Arial" w:cs="Arial"/>
          <w:sz w:val="20"/>
          <w:szCs w:val="22"/>
          <w:lang w:val="en-US" w:eastAsia="zh-CN"/>
        </w:rPr>
      </w:pPr>
    </w:p>
    <w:p>
      <w:pPr>
        <w:pStyle w:val="3"/>
        <w:rPr>
          <w:rFonts w:hint="default"/>
          <w:lang w:val="en-US" w:eastAsia="zh-CN"/>
        </w:rPr>
      </w:pPr>
      <w:r>
        <w:rPr>
          <w:rFonts w:hint="eastAsia"/>
          <w:lang w:val="en-US" w:eastAsia="zh-CN"/>
        </w:rPr>
        <w:t>2.2 The configuration of GNSS measurement gap</w:t>
      </w:r>
    </w:p>
    <w:p>
      <w:pPr>
        <w:widowControl/>
        <w:spacing w:after="180"/>
        <w:rPr>
          <w:rFonts w:hint="default" w:ascii="Arial" w:hAnsi="Arial" w:cs="Arial"/>
          <w:b w:val="0"/>
          <w:bCs w:val="0"/>
          <w:sz w:val="20"/>
          <w:szCs w:val="22"/>
          <w:lang w:val="en-US" w:eastAsia="zh-CN"/>
        </w:rPr>
      </w:pPr>
      <w:r>
        <w:rPr>
          <w:rFonts w:hint="eastAsia" w:ascii="Arial" w:hAnsi="Arial" w:cs="Arial"/>
          <w:b w:val="0"/>
          <w:bCs w:val="0"/>
          <w:sz w:val="20"/>
          <w:szCs w:val="22"/>
          <w:lang w:val="en-US" w:eastAsia="zh-CN"/>
        </w:rPr>
        <w:t xml:space="preserve">In RAN1#114 meeting, RAN1 agreed to configure GNSS measurement gap via a 4-bit field, and whether the configuration is by RRC or MAC CE is up to RAN2. And it has been </w:t>
      </w:r>
      <w:r>
        <w:rPr>
          <w:rFonts w:hint="default" w:ascii="Arial" w:hAnsi="Arial" w:cs="Arial"/>
          <w:b w:val="0"/>
          <w:bCs w:val="0"/>
          <w:sz w:val="20"/>
          <w:szCs w:val="22"/>
          <w:lang w:val="en-US" w:eastAsia="zh-CN"/>
        </w:rPr>
        <w:t>agreed that the GNSS measurement gap is configured by eNB,</w:t>
      </w:r>
      <w:r>
        <w:rPr>
          <w:rFonts w:hint="eastAsia" w:ascii="Arial" w:hAnsi="Arial" w:cs="Arial"/>
          <w:b w:val="0"/>
          <w:bCs w:val="0"/>
          <w:sz w:val="20"/>
          <w:szCs w:val="22"/>
          <w:lang w:val="en-US" w:eastAsia="zh-CN"/>
        </w:rPr>
        <w:t xml:space="preserve"> and the gap duration is equal to or larger than the latest UE reported GNSS position fix time duration in previous RAN1 meetings.</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spacing w:before="0" w:beforeAutospacing="0" w:after="0"/>
              <w:rPr>
                <w:rFonts w:hint="default" w:ascii="Arial" w:hAnsi="Arial" w:cs="Arial"/>
                <w:bCs/>
                <w:iCs/>
                <w:sz w:val="20"/>
                <w:szCs w:val="20"/>
              </w:rPr>
            </w:pPr>
            <w:r>
              <w:rPr>
                <w:rFonts w:hint="default" w:ascii="Arial" w:hAnsi="Arial" w:cs="Arial"/>
                <w:bCs/>
                <w:iCs/>
                <w:sz w:val="20"/>
                <w:szCs w:val="20"/>
                <w:highlight w:val="green"/>
                <w:lang w:val="en-US" w:eastAsia="zh-CN"/>
              </w:rPr>
              <w:t xml:space="preserve">RAN1#114 </w:t>
            </w:r>
            <w:r>
              <w:rPr>
                <w:rFonts w:hint="default" w:ascii="Arial" w:hAnsi="Arial" w:cs="Arial"/>
                <w:bCs/>
                <w:iCs/>
                <w:sz w:val="20"/>
                <w:szCs w:val="20"/>
                <w:highlight w:val="green"/>
              </w:rPr>
              <w:t>Agreement</w:t>
            </w:r>
          </w:p>
          <w:p>
            <w:pPr>
              <w:spacing w:before="0" w:beforeAutospacing="0" w:after="0"/>
              <w:rPr>
                <w:rFonts w:hint="default" w:ascii="Arial" w:hAnsi="Arial" w:cs="Arial"/>
                <w:bCs/>
                <w:iCs/>
                <w:sz w:val="20"/>
                <w:szCs w:val="20"/>
              </w:rPr>
            </w:pPr>
            <w:r>
              <w:rPr>
                <w:rFonts w:hint="default" w:ascii="Arial" w:hAnsi="Arial" w:cs="Arial"/>
                <w:bCs/>
                <w:iCs/>
                <w:sz w:val="20"/>
                <w:szCs w:val="20"/>
              </w:rPr>
              <w:t>Network can configure the length for GNSS measurement gap via a 4-bit field with component values [1,2,3,4,5,6,7,13,19,25,31] second.</w:t>
            </w:r>
          </w:p>
          <w:p>
            <w:pPr>
              <w:pStyle w:val="19"/>
              <w:numPr>
                <w:ilvl w:val="0"/>
                <w:numId w:val="2"/>
              </w:numPr>
              <w:spacing w:before="0" w:beforeAutospacing="0" w:after="0"/>
              <w:ind w:firstLineChars="0"/>
              <w:contextualSpacing/>
              <w:jc w:val="left"/>
              <w:rPr>
                <w:rFonts w:hint="default" w:ascii="Arial" w:hAnsi="Arial" w:cs="Arial"/>
                <w:iCs/>
                <w:sz w:val="20"/>
                <w:szCs w:val="20"/>
              </w:rPr>
            </w:pPr>
            <w:r>
              <w:rPr>
                <w:rFonts w:hint="default" w:ascii="Arial" w:hAnsi="Arial" w:cs="Arial"/>
                <w:iCs/>
                <w:sz w:val="20"/>
                <w:szCs w:val="20"/>
              </w:rPr>
              <w:t>FFS: other component values</w:t>
            </w:r>
          </w:p>
          <w:p>
            <w:pPr>
              <w:pStyle w:val="19"/>
              <w:numPr>
                <w:ilvl w:val="0"/>
                <w:numId w:val="2"/>
              </w:numPr>
              <w:spacing w:before="0" w:beforeAutospacing="0" w:after="0"/>
              <w:ind w:firstLineChars="0"/>
              <w:contextualSpacing/>
              <w:jc w:val="left"/>
              <w:rPr>
                <w:rFonts w:hint="default" w:ascii="Arial" w:hAnsi="Arial" w:cs="Arial"/>
                <w:b w:val="0"/>
                <w:bCs w:val="0"/>
                <w:sz w:val="20"/>
                <w:szCs w:val="22"/>
                <w:vertAlign w:val="baseline"/>
                <w:lang w:val="en-US" w:eastAsia="zh-CN"/>
              </w:rPr>
            </w:pPr>
            <w:r>
              <w:rPr>
                <w:rFonts w:hint="default" w:ascii="Arial" w:hAnsi="Arial" w:cs="Arial"/>
                <w:iCs/>
                <w:sz w:val="20"/>
                <w:szCs w:val="20"/>
              </w:rPr>
              <w:t>Note: RAN2 can further discuss whether separate configurations are needed for GNSS measurement gap and GNSS measurement timer, and whether the configuration is by RRC or MAC 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spacing w:before="0" w:beforeAutospacing="0" w:after="0"/>
              <w:rPr>
                <w:rFonts w:hint="default" w:ascii="Arial" w:hAnsi="Arial" w:cs="Arial"/>
                <w:b w:val="0"/>
                <w:bCs/>
                <w:sz w:val="20"/>
                <w:szCs w:val="20"/>
              </w:rPr>
            </w:pPr>
            <w:r>
              <w:rPr>
                <w:rFonts w:hint="default" w:ascii="Arial" w:hAnsi="Arial" w:cs="Arial"/>
                <w:b w:val="0"/>
                <w:bCs/>
                <w:sz w:val="20"/>
                <w:szCs w:val="20"/>
                <w:highlight w:val="green"/>
                <w:lang w:val="en-US" w:eastAsia="zh-CN"/>
              </w:rPr>
              <w:t xml:space="preserve">RAN1#112 </w:t>
            </w:r>
            <w:r>
              <w:rPr>
                <w:rFonts w:hint="default" w:ascii="Arial" w:hAnsi="Arial" w:cs="Arial"/>
                <w:b w:val="0"/>
                <w:bCs/>
                <w:sz w:val="20"/>
                <w:szCs w:val="20"/>
                <w:highlight w:val="green"/>
              </w:rPr>
              <w:t>Agreement</w:t>
            </w:r>
          </w:p>
          <w:p>
            <w:pPr>
              <w:spacing w:before="0" w:beforeAutospacing="0" w:after="0"/>
              <w:rPr>
                <w:rFonts w:hint="default" w:ascii="Arial" w:hAnsi="Arial" w:cs="Arial"/>
                <w:b w:val="0"/>
                <w:bCs/>
                <w:sz w:val="20"/>
                <w:szCs w:val="20"/>
              </w:rPr>
            </w:pPr>
            <w:r>
              <w:rPr>
                <w:rFonts w:hint="default" w:ascii="Arial" w:hAnsi="Arial" w:cs="Arial"/>
                <w:b w:val="0"/>
                <w:bCs/>
                <w:sz w:val="20"/>
                <w:szCs w:val="20"/>
              </w:rPr>
              <w:t>On the length of GNSS measurement gap, which is aperiodically triggered by eNB, the gap duration should be equal to or larger than the latest UE reported GNSS position fix time duration.</w:t>
            </w:r>
          </w:p>
          <w:p>
            <w:pPr>
              <w:spacing w:before="0" w:beforeAutospacing="0" w:after="0"/>
              <w:rPr>
                <w:rFonts w:hint="default" w:ascii="Arial" w:hAnsi="Arial" w:cs="Arial"/>
                <w:b w:val="0"/>
                <w:bCs/>
                <w:sz w:val="20"/>
                <w:szCs w:val="20"/>
              </w:rPr>
            </w:pPr>
            <w:r>
              <w:rPr>
                <w:rFonts w:hint="default" w:ascii="Arial" w:hAnsi="Arial" w:cs="Arial"/>
                <w:b w:val="0"/>
                <w:bCs/>
                <w:sz w:val="20"/>
                <w:szCs w:val="20"/>
              </w:rPr>
              <w:t>FFS: whether the gap duration is configured by eNB, or the gap duration is equal to the latest reported GNSS position fix time duration.</w:t>
            </w:r>
          </w:p>
          <w:p>
            <w:pPr>
              <w:rPr>
                <w:rFonts w:hint="default" w:ascii="Arial" w:hAnsi="Arial" w:cs="Arial"/>
                <w:b w:val="0"/>
                <w:bCs/>
                <w:iCs/>
                <w:sz w:val="20"/>
                <w:szCs w:val="20"/>
                <w:highlight w:val="green"/>
                <w:lang w:val="en-US" w:eastAsia="zh-CN"/>
              </w:rPr>
            </w:pPr>
          </w:p>
          <w:p>
            <w:pPr>
              <w:rPr>
                <w:rFonts w:hint="default" w:ascii="Arial" w:hAnsi="Arial" w:cs="Arial"/>
                <w:b w:val="0"/>
                <w:bCs/>
                <w:iCs/>
                <w:sz w:val="20"/>
                <w:szCs w:val="20"/>
              </w:rPr>
            </w:pPr>
            <w:r>
              <w:rPr>
                <w:rFonts w:hint="default" w:ascii="Arial" w:hAnsi="Arial" w:cs="Arial"/>
                <w:b w:val="0"/>
                <w:bCs/>
                <w:iCs/>
                <w:sz w:val="20"/>
                <w:szCs w:val="20"/>
                <w:highlight w:val="green"/>
                <w:lang w:val="en-US" w:eastAsia="zh-CN"/>
              </w:rPr>
              <w:t xml:space="preserve">RAN1#112bis-e </w:t>
            </w:r>
            <w:r>
              <w:rPr>
                <w:rFonts w:hint="default" w:ascii="Arial" w:hAnsi="Arial" w:cs="Arial"/>
                <w:b w:val="0"/>
                <w:bCs/>
                <w:iCs/>
                <w:sz w:val="20"/>
                <w:szCs w:val="20"/>
                <w:highlight w:val="green"/>
              </w:rPr>
              <w:t>Agreement</w:t>
            </w:r>
          </w:p>
          <w:p>
            <w:pPr>
              <w:rPr>
                <w:rFonts w:hint="default" w:ascii="Arial" w:hAnsi="Arial" w:cs="Arial"/>
                <w:b w:val="0"/>
                <w:bCs/>
                <w:sz w:val="20"/>
                <w:szCs w:val="20"/>
              </w:rPr>
            </w:pPr>
            <w:r>
              <w:rPr>
                <w:rFonts w:hint="default" w:ascii="Arial" w:hAnsi="Arial" w:cs="Arial"/>
                <w:b w:val="0"/>
                <w:bCs/>
                <w:sz w:val="20"/>
                <w:szCs w:val="20"/>
              </w:rPr>
              <w:t>For the GNSS measurement gap aperiodically triggered with MAC CE, the duration for the GNSS measurement gap can be configured by eNB.</w:t>
            </w:r>
          </w:p>
          <w:p>
            <w:pPr>
              <w:numPr>
                <w:ilvl w:val="0"/>
                <w:numId w:val="3"/>
              </w:numPr>
              <w:spacing w:before="0" w:beforeAutospacing="0" w:after="0"/>
              <w:rPr>
                <w:rFonts w:hint="default" w:ascii="Arial" w:hAnsi="Arial" w:cs="Arial"/>
                <w:b w:val="0"/>
                <w:bCs w:val="0"/>
                <w:sz w:val="20"/>
                <w:szCs w:val="22"/>
                <w:vertAlign w:val="baseline"/>
                <w:lang w:val="en-US" w:eastAsia="zh-CN"/>
              </w:rPr>
            </w:pPr>
            <w:r>
              <w:rPr>
                <w:rFonts w:hint="default" w:ascii="Arial" w:hAnsi="Arial" w:cs="Arial"/>
                <w:b w:val="0"/>
                <w:bCs/>
                <w:iCs/>
                <w:sz w:val="20"/>
                <w:szCs w:val="20"/>
              </w:rPr>
              <w:t>The gap duration is equal to the latest reported GNSS position fix time duration for measurement when the duration for GNSS measurement gap is not included in the configuration by eNB.</w:t>
            </w:r>
          </w:p>
        </w:tc>
      </w:tr>
    </w:tbl>
    <w:p>
      <w:pPr>
        <w:widowControl/>
        <w:spacing w:after="180"/>
        <w:jc w:val="left"/>
        <w:rPr>
          <w:rFonts w:hint="eastAsia" w:ascii="Arial" w:hAnsi="Arial" w:cs="Arial"/>
          <w:b w:val="0"/>
          <w:bCs w:val="0"/>
          <w:sz w:val="20"/>
          <w:szCs w:val="22"/>
          <w:lang w:val="en-US" w:eastAsia="zh-CN"/>
        </w:rPr>
      </w:pPr>
      <w:r>
        <w:rPr>
          <w:rFonts w:hint="eastAsia" w:ascii="Arial" w:hAnsi="Arial" w:cs="Arial"/>
          <w:b w:val="0"/>
          <w:bCs w:val="0"/>
          <w:sz w:val="20"/>
          <w:szCs w:val="22"/>
          <w:lang w:val="en-US" w:eastAsia="zh-CN"/>
        </w:rPr>
        <w:t>RAN2 also</w:t>
      </w:r>
      <w:r>
        <w:rPr>
          <w:rFonts w:hint="default" w:ascii="Arial" w:hAnsi="Arial" w:cs="Arial"/>
          <w:b w:val="0"/>
          <w:bCs w:val="0"/>
          <w:sz w:val="20"/>
          <w:szCs w:val="22"/>
          <w:lang w:val="en-US" w:eastAsia="zh-CN"/>
        </w:rPr>
        <w:t xml:space="preserve"> agreed that the GNSS </w:t>
      </w:r>
      <w:r>
        <w:rPr>
          <w:rFonts w:hint="eastAsia" w:ascii="Arial" w:hAnsi="Arial" w:cs="Arial"/>
          <w:b w:val="0"/>
          <w:bCs w:val="0"/>
          <w:sz w:val="20"/>
          <w:szCs w:val="22"/>
          <w:lang w:val="en-US" w:eastAsia="zh-CN"/>
        </w:rPr>
        <w:t>position fix time duration can be reported in msg5, i.e.</w:t>
      </w:r>
      <w:r>
        <w:rPr>
          <w:rFonts w:hint="default" w:ascii="Arial" w:hAnsi="Arial" w:cs="Arial"/>
          <w:b w:val="0"/>
          <w:bCs w:val="0"/>
          <w:sz w:val="20"/>
          <w:szCs w:val="22"/>
          <w:lang w:val="en-US" w:eastAsia="zh-CN"/>
        </w:rPr>
        <w:t xml:space="preserve"> </w:t>
      </w:r>
      <w:r>
        <w:rPr>
          <w:rFonts w:hint="default" w:ascii="Arial" w:hAnsi="Arial" w:cs="Arial"/>
          <w:b w:val="0"/>
          <w:bCs w:val="0"/>
          <w:i/>
          <w:iCs/>
          <w:sz w:val="20"/>
          <w:szCs w:val="22"/>
          <w:lang w:val="en-US" w:eastAsia="zh-CN"/>
        </w:rPr>
        <w:t>RRCConnectionSetupComplete</w:t>
      </w:r>
      <w:r>
        <w:rPr>
          <w:rFonts w:hint="default" w:ascii="Arial" w:hAnsi="Arial" w:cs="Arial"/>
          <w:b w:val="0"/>
          <w:bCs w:val="0"/>
          <w:sz w:val="20"/>
          <w:szCs w:val="22"/>
          <w:lang w:val="en-US" w:eastAsia="zh-CN"/>
        </w:rPr>
        <w:t xml:space="preserve">, </w:t>
      </w:r>
      <w:r>
        <w:rPr>
          <w:rFonts w:hint="default" w:ascii="Arial" w:hAnsi="Arial" w:cs="Arial"/>
          <w:b w:val="0"/>
          <w:bCs w:val="0"/>
          <w:i/>
          <w:iCs/>
          <w:sz w:val="20"/>
          <w:szCs w:val="22"/>
          <w:lang w:val="en-US" w:eastAsia="zh-CN"/>
        </w:rPr>
        <w:t>RRCConnectionSetupComplete-NB</w:t>
      </w:r>
      <w:r>
        <w:rPr>
          <w:rFonts w:hint="eastAsia" w:ascii="Arial" w:hAnsi="Arial" w:cs="Arial"/>
          <w:b w:val="0"/>
          <w:bCs w:val="0"/>
          <w:sz w:val="20"/>
          <w:szCs w:val="22"/>
          <w:lang w:val="en-US" w:eastAsia="zh-CN"/>
        </w:rPr>
        <w:t xml:space="preserve">, </w:t>
      </w:r>
      <w:r>
        <w:rPr>
          <w:rFonts w:hint="eastAsia" w:ascii="Arial" w:hAnsi="Arial" w:cs="Arial"/>
          <w:b w:val="0"/>
          <w:bCs w:val="0"/>
          <w:i/>
          <w:iCs/>
          <w:sz w:val="20"/>
          <w:szCs w:val="22"/>
          <w:lang w:val="en-US" w:eastAsia="zh-CN"/>
        </w:rPr>
        <w:t>RRCConnectionResumeComplete</w:t>
      </w:r>
      <w:r>
        <w:rPr>
          <w:rFonts w:hint="eastAsia" w:ascii="Arial" w:hAnsi="Arial" w:cs="Arial"/>
          <w:b w:val="0"/>
          <w:bCs w:val="0"/>
          <w:sz w:val="20"/>
          <w:szCs w:val="22"/>
          <w:lang w:val="en-US" w:eastAsia="zh-CN"/>
        </w:rPr>
        <w:t xml:space="preserve">, </w:t>
      </w:r>
      <w:r>
        <w:rPr>
          <w:rFonts w:hint="eastAsia" w:ascii="Arial" w:hAnsi="Arial" w:cs="Arial"/>
          <w:b w:val="0"/>
          <w:bCs w:val="0"/>
          <w:i/>
          <w:iCs/>
          <w:sz w:val="20"/>
          <w:szCs w:val="22"/>
          <w:lang w:val="en-US" w:eastAsia="zh-CN"/>
        </w:rPr>
        <w:t>RRCConnectionResumeComplete-NB</w:t>
      </w:r>
      <w:r>
        <w:rPr>
          <w:rFonts w:hint="eastAsia" w:ascii="Arial" w:hAnsi="Arial" w:cs="Arial"/>
          <w:b w:val="0"/>
          <w:bCs w:val="0"/>
          <w:sz w:val="20"/>
          <w:szCs w:val="22"/>
          <w:lang w:val="en-US" w:eastAsia="zh-CN"/>
        </w:rPr>
        <w:t xml:space="preserve">, </w:t>
      </w:r>
      <w:r>
        <w:rPr>
          <w:rFonts w:hint="eastAsia" w:ascii="Arial" w:hAnsi="Arial" w:cs="Arial"/>
          <w:b w:val="0"/>
          <w:bCs w:val="0"/>
          <w:i/>
          <w:iCs/>
          <w:sz w:val="20"/>
          <w:szCs w:val="22"/>
          <w:lang w:val="en-US" w:eastAsia="zh-CN"/>
        </w:rPr>
        <w:t>RRCConnectionReestablishmentComplete</w:t>
      </w:r>
      <w:r>
        <w:rPr>
          <w:rFonts w:hint="eastAsia" w:ascii="Arial" w:hAnsi="Arial" w:cs="Arial"/>
          <w:b w:val="0"/>
          <w:bCs w:val="0"/>
          <w:sz w:val="20"/>
          <w:szCs w:val="22"/>
          <w:lang w:val="en-US" w:eastAsia="zh-CN"/>
        </w:rPr>
        <w:t xml:space="preserve">, </w:t>
      </w:r>
      <w:r>
        <w:rPr>
          <w:rFonts w:hint="eastAsia" w:ascii="Arial" w:hAnsi="Arial" w:cs="Arial"/>
          <w:b w:val="0"/>
          <w:bCs w:val="0"/>
          <w:i/>
          <w:iCs/>
          <w:sz w:val="20"/>
          <w:szCs w:val="22"/>
          <w:lang w:val="en-US" w:eastAsia="zh-CN"/>
        </w:rPr>
        <w:t>RRCConnectionReestablishmentComplete-NB</w:t>
      </w:r>
      <w:r>
        <w:rPr>
          <w:rFonts w:hint="eastAsia" w:ascii="Arial" w:hAnsi="Arial" w:cs="Arial"/>
          <w:b w:val="0"/>
          <w:bCs w:val="0"/>
          <w:sz w:val="20"/>
          <w:szCs w:val="22"/>
          <w:lang w:val="en-US" w:eastAsia="zh-CN"/>
        </w:rPr>
        <w:t xml:space="preserve"> and </w:t>
      </w:r>
      <w:r>
        <w:rPr>
          <w:rFonts w:hint="eastAsia" w:ascii="Arial" w:hAnsi="Arial" w:cs="Arial"/>
          <w:b w:val="0"/>
          <w:bCs w:val="0"/>
          <w:i/>
          <w:iCs/>
          <w:sz w:val="20"/>
          <w:szCs w:val="22"/>
          <w:lang w:val="en-US" w:eastAsia="zh-CN"/>
        </w:rPr>
        <w:t>RRCConnectionReconfigurationComplete</w:t>
      </w:r>
      <w:r>
        <w:rPr>
          <w:rFonts w:hint="eastAsia" w:ascii="Arial" w:hAnsi="Arial" w:cs="Arial"/>
          <w:b w:val="0"/>
          <w:bCs w:val="0"/>
          <w:sz w:val="20"/>
          <w:szCs w:val="22"/>
          <w:lang w:val="en-US" w:eastAsia="zh-CN"/>
        </w:rPr>
        <w:t xml:space="preserve"> for HO case. </w:t>
      </w:r>
    </w:p>
    <w:p>
      <w:pPr>
        <w:widowControl/>
        <w:spacing w:after="180"/>
        <w:rPr>
          <w:rFonts w:hint="eastAsia" w:ascii="Arial" w:hAnsi="Arial" w:cs="Arial"/>
          <w:b w:val="0"/>
          <w:bCs w:val="0"/>
          <w:sz w:val="20"/>
          <w:szCs w:val="22"/>
          <w:lang w:val="en-US" w:eastAsia="zh-CN"/>
        </w:rPr>
      </w:pPr>
      <w:r>
        <w:rPr>
          <w:rFonts w:hint="eastAsia" w:ascii="Arial" w:hAnsi="Arial" w:cs="Arial"/>
          <w:b w:val="0"/>
          <w:bCs w:val="0"/>
          <w:sz w:val="20"/>
          <w:szCs w:val="22"/>
          <w:lang w:val="en-US" w:eastAsia="zh-CN"/>
        </w:rPr>
        <w:t xml:space="preserve">If the GNSS measurement gap is configured in RRC signaling, </w:t>
      </w:r>
      <w:r>
        <w:rPr>
          <w:rFonts w:hint="eastAsia" w:ascii="Arial" w:hAnsi="Arial" w:cs="Arial"/>
          <w:b w:val="0"/>
          <w:bCs w:val="0"/>
          <w:sz w:val="20"/>
          <w:szCs w:val="22"/>
          <w:highlight w:val="none"/>
          <w:lang w:val="en-US" w:eastAsia="zh-CN"/>
        </w:rPr>
        <w:t>the RRCConnectionReconfiguration should be used. But it is not supported by NB-IoT UEs.</w:t>
      </w:r>
      <w:r>
        <w:rPr>
          <w:rFonts w:hint="eastAsia" w:ascii="Arial" w:hAnsi="Arial" w:cs="Arial"/>
          <w:b w:val="0"/>
          <w:bCs w:val="0"/>
          <w:sz w:val="20"/>
          <w:szCs w:val="22"/>
          <w:lang w:val="en-US" w:eastAsia="zh-CN"/>
        </w:rPr>
        <w:t xml:space="preserve"> Considering to have a unified solution for NB-IoT and eMTC UEs, and anyway the MAC CE triggered GNSS measurement will be sent to the UE, we prefer to configure the GNSS measurement gap in MAC CE (i.e. GNSS Measurement Command MAC CE). </w:t>
      </w:r>
    </w:p>
    <w:p>
      <w:pPr>
        <w:widowControl/>
        <w:spacing w:after="180"/>
        <w:rPr>
          <w:rFonts w:hint="default" w:ascii="Arial" w:hAnsi="Arial" w:cs="Arial"/>
          <w:b/>
          <w:bCs/>
          <w:sz w:val="20"/>
          <w:szCs w:val="22"/>
          <w:lang w:val="en-US" w:eastAsia="zh-CN"/>
        </w:rPr>
      </w:pPr>
      <w:r>
        <w:rPr>
          <w:rFonts w:hint="eastAsia" w:ascii="Arial" w:hAnsi="Arial" w:cs="Arial"/>
          <w:b/>
          <w:bCs/>
          <w:sz w:val="20"/>
          <w:szCs w:val="22"/>
          <w:lang w:val="en-US" w:eastAsia="zh-CN"/>
        </w:rPr>
        <w:t>Proposal 3: The GNSS measurement gap is configured in GNSS Measurement Command MAC CE.</w:t>
      </w:r>
    </w:p>
    <w:p>
      <w:pPr>
        <w:widowControl/>
        <w:spacing w:after="180"/>
        <w:rPr>
          <w:rFonts w:hint="eastAsia" w:ascii="Arial" w:hAnsi="Arial" w:cs="Arial"/>
          <w:b w:val="0"/>
          <w:bCs w:val="0"/>
          <w:sz w:val="20"/>
          <w:szCs w:val="22"/>
          <w:lang w:val="en-US" w:eastAsia="zh-CN"/>
        </w:rPr>
      </w:pPr>
      <w:r>
        <w:rPr>
          <w:rFonts w:hint="eastAsia" w:ascii="Arial" w:hAnsi="Arial" w:cs="Arial"/>
          <w:b w:val="0"/>
          <w:bCs w:val="0"/>
          <w:sz w:val="20"/>
          <w:szCs w:val="22"/>
          <w:lang w:val="en-US" w:eastAsia="zh-CN"/>
        </w:rPr>
        <w:t>Based on RAN1 agreements, a single octet is enough for GNSS Measurement Command MAC CE, which includes 4 reserved bits and GNSS measurement gap (4 bits) field as follows:</w:t>
      </w:r>
    </w:p>
    <w:p>
      <w:pPr>
        <w:widowControl/>
        <w:spacing w:after="180"/>
        <w:jc w:val="center"/>
        <w:rPr>
          <w:rFonts w:hint="default" w:ascii="Arial" w:hAnsi="Arial" w:cs="Arial"/>
          <w:b w:val="0"/>
          <w:bCs w:val="0"/>
          <w:sz w:val="20"/>
          <w:szCs w:val="22"/>
          <w:lang w:val="en-US" w:eastAsia="zh-CN"/>
        </w:rPr>
      </w:pPr>
      <w:r>
        <w:drawing>
          <wp:inline distT="0" distB="0" distL="114300" distR="114300">
            <wp:extent cx="3359150" cy="768985"/>
            <wp:effectExtent l="0" t="0" r="3175"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4"/>
                    <a:stretch>
                      <a:fillRect/>
                    </a:stretch>
                  </pic:blipFill>
                  <pic:spPr>
                    <a:xfrm>
                      <a:off x="0" y="0"/>
                      <a:ext cx="3359150" cy="768985"/>
                    </a:xfrm>
                    <a:prstGeom prst="rect">
                      <a:avLst/>
                    </a:prstGeom>
                    <a:noFill/>
                    <a:ln>
                      <a:noFill/>
                    </a:ln>
                  </pic:spPr>
                </pic:pic>
              </a:graphicData>
            </a:graphic>
          </wp:inline>
        </w:drawing>
      </w:r>
    </w:p>
    <w:p>
      <w:pPr>
        <w:widowControl/>
        <w:spacing w:after="180"/>
        <w:rPr>
          <w:rFonts w:hint="eastAsia" w:ascii="Arial" w:hAnsi="Arial" w:cs="Arial"/>
          <w:b/>
          <w:bCs/>
          <w:sz w:val="20"/>
          <w:szCs w:val="22"/>
          <w:lang w:val="en-US" w:eastAsia="zh-CN"/>
        </w:rPr>
      </w:pPr>
      <w:r>
        <w:rPr>
          <w:rFonts w:hint="eastAsia" w:ascii="Arial" w:hAnsi="Arial" w:cs="Arial"/>
          <w:b/>
          <w:bCs/>
          <w:sz w:val="20"/>
          <w:szCs w:val="22"/>
          <w:lang w:val="en-US" w:eastAsia="zh-CN"/>
        </w:rPr>
        <w:t>Proposal 4: The GNSS Measurement Command MAC CE has a fixed size and consists of a single octet defined as follows:</w:t>
      </w:r>
    </w:p>
    <w:p>
      <w:pPr>
        <w:widowControl/>
        <w:spacing w:after="180"/>
        <w:ind w:leftChars="200"/>
        <w:rPr>
          <w:rFonts w:hint="default" w:ascii="Arial" w:hAnsi="Arial" w:cs="Arial"/>
          <w:b/>
          <w:bCs/>
          <w:sz w:val="20"/>
          <w:szCs w:val="22"/>
          <w:lang w:val="en-US" w:eastAsia="zh-CN"/>
        </w:rPr>
      </w:pPr>
      <w:r>
        <w:rPr>
          <w:rFonts w:hint="default" w:ascii="Arial" w:hAnsi="Arial" w:cs="Arial"/>
          <w:b/>
          <w:bCs/>
          <w:sz w:val="20"/>
          <w:szCs w:val="22"/>
          <w:lang w:val="en-US" w:eastAsia="zh-CN"/>
        </w:rPr>
        <w:t>-</w:t>
      </w:r>
      <w:r>
        <w:rPr>
          <w:rFonts w:hint="default" w:ascii="Arial" w:hAnsi="Arial" w:cs="Arial"/>
          <w:b/>
          <w:bCs/>
          <w:sz w:val="20"/>
          <w:szCs w:val="22"/>
          <w:lang w:val="en-US" w:eastAsia="zh-CN"/>
        </w:rPr>
        <w:tab/>
      </w:r>
      <w:r>
        <w:rPr>
          <w:rFonts w:hint="default" w:ascii="Arial" w:hAnsi="Arial" w:cs="Arial"/>
          <w:b/>
          <w:bCs/>
          <w:sz w:val="20"/>
          <w:szCs w:val="22"/>
          <w:lang w:val="en-US" w:eastAsia="zh-CN"/>
        </w:rPr>
        <w:t>R: Reserved bit, set to 0;</w:t>
      </w:r>
    </w:p>
    <w:p>
      <w:pPr>
        <w:widowControl/>
        <w:spacing w:after="180"/>
        <w:ind w:leftChars="200"/>
        <w:rPr>
          <w:rFonts w:hint="default" w:ascii="Arial" w:hAnsi="Arial" w:cs="Arial"/>
          <w:b/>
          <w:bCs/>
          <w:sz w:val="20"/>
          <w:szCs w:val="22"/>
          <w:lang w:val="en-US" w:eastAsia="zh-CN"/>
        </w:rPr>
      </w:pPr>
      <w:r>
        <w:rPr>
          <w:rFonts w:hint="default" w:ascii="Arial" w:hAnsi="Arial" w:cs="Arial"/>
          <w:b/>
          <w:bCs/>
          <w:sz w:val="20"/>
          <w:szCs w:val="22"/>
          <w:lang w:val="en-US" w:eastAsia="zh-CN"/>
        </w:rPr>
        <w:t>-</w:t>
      </w:r>
      <w:r>
        <w:rPr>
          <w:rFonts w:hint="default" w:ascii="Arial" w:hAnsi="Arial" w:cs="Arial"/>
          <w:b/>
          <w:bCs/>
          <w:sz w:val="20"/>
          <w:szCs w:val="22"/>
          <w:lang w:val="en-US" w:eastAsia="zh-CN"/>
        </w:rPr>
        <w:tab/>
      </w:r>
      <w:r>
        <w:rPr>
          <w:rFonts w:hint="default" w:ascii="Arial" w:hAnsi="Arial" w:cs="Arial"/>
          <w:b/>
          <w:bCs/>
          <w:sz w:val="20"/>
          <w:szCs w:val="22"/>
          <w:lang w:val="en-US" w:eastAsia="zh-CN"/>
        </w:rPr>
        <w:t xml:space="preserve">GNSS </w:t>
      </w:r>
      <w:r>
        <w:rPr>
          <w:rFonts w:hint="eastAsia" w:ascii="Arial" w:hAnsi="Arial" w:cs="Arial"/>
          <w:b/>
          <w:bCs/>
          <w:sz w:val="20"/>
          <w:szCs w:val="22"/>
          <w:lang w:val="en-US" w:eastAsia="zh-CN"/>
        </w:rPr>
        <w:t>Measurement Gap</w:t>
      </w:r>
      <w:r>
        <w:rPr>
          <w:rFonts w:hint="default" w:ascii="Arial" w:hAnsi="Arial" w:cs="Arial"/>
          <w:b/>
          <w:bCs/>
          <w:sz w:val="20"/>
          <w:szCs w:val="22"/>
          <w:lang w:val="en-US" w:eastAsia="zh-CN"/>
        </w:rPr>
        <w:t>: the field corresponds to the</w:t>
      </w:r>
      <w:r>
        <w:rPr>
          <w:rFonts w:hint="eastAsia" w:ascii="Arial" w:hAnsi="Arial" w:cs="Arial"/>
          <w:b/>
          <w:bCs/>
          <w:sz w:val="20"/>
          <w:szCs w:val="22"/>
          <w:lang w:val="en-US" w:eastAsia="zh-CN"/>
        </w:rPr>
        <w:t xml:space="preserve"> duration</w:t>
      </w:r>
      <w:r>
        <w:rPr>
          <w:rFonts w:hint="default" w:ascii="Arial" w:hAnsi="Arial" w:cs="Arial"/>
          <w:b/>
          <w:bCs/>
          <w:sz w:val="20"/>
          <w:szCs w:val="22"/>
          <w:lang w:val="en-US" w:eastAsia="zh-CN"/>
        </w:rPr>
        <w:t xml:space="preserve"> </w:t>
      </w:r>
      <w:r>
        <w:rPr>
          <w:rFonts w:hint="eastAsia" w:ascii="Arial" w:hAnsi="Arial" w:cs="Arial"/>
          <w:b/>
          <w:bCs/>
          <w:sz w:val="20"/>
          <w:szCs w:val="22"/>
          <w:lang w:val="en-US" w:eastAsia="zh-CN"/>
        </w:rPr>
        <w:t>for UE performing GNSS measurement</w:t>
      </w:r>
      <w:r>
        <w:rPr>
          <w:rFonts w:hint="default" w:ascii="Arial" w:hAnsi="Arial" w:cs="Arial"/>
          <w:b/>
          <w:bCs/>
          <w:sz w:val="20"/>
          <w:szCs w:val="22"/>
          <w:lang w:val="en-US" w:eastAsia="zh-CN"/>
        </w:rPr>
        <w:t>.</w:t>
      </w:r>
    </w:p>
    <w:p>
      <w:pPr>
        <w:widowControl/>
        <w:spacing w:after="180"/>
        <w:jc w:val="center"/>
      </w:pPr>
      <w:r>
        <w:drawing>
          <wp:inline distT="0" distB="0" distL="114300" distR="114300">
            <wp:extent cx="3359150" cy="768985"/>
            <wp:effectExtent l="0" t="0" r="3175"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4"/>
                    <a:stretch>
                      <a:fillRect/>
                    </a:stretch>
                  </pic:blipFill>
                  <pic:spPr>
                    <a:xfrm>
                      <a:off x="0" y="0"/>
                      <a:ext cx="3359150" cy="768985"/>
                    </a:xfrm>
                    <a:prstGeom prst="rect">
                      <a:avLst/>
                    </a:prstGeom>
                    <a:noFill/>
                    <a:ln>
                      <a:noFill/>
                    </a:ln>
                  </pic:spPr>
                </pic:pic>
              </a:graphicData>
            </a:graphic>
          </wp:inline>
        </w:drawing>
      </w:r>
    </w:p>
    <w:p>
      <w:pPr>
        <w:widowControl/>
        <w:spacing w:after="180"/>
        <w:jc w:val="both"/>
        <w:rPr>
          <w:rFonts w:hint="default"/>
          <w:lang w:val="en-US" w:eastAsia="zh-CN"/>
        </w:rPr>
      </w:pPr>
    </w:p>
    <w:p>
      <w:pPr>
        <w:pStyle w:val="3"/>
        <w:rPr>
          <w:rFonts w:hint="default" w:eastAsia="宋体"/>
          <w:lang w:val="en-US" w:eastAsia="zh-CN"/>
        </w:rPr>
      </w:pPr>
      <w:r>
        <w:rPr>
          <w:rFonts w:hint="eastAsia"/>
          <w:lang w:val="en-US" w:eastAsia="zh-CN"/>
        </w:rPr>
        <w:t>2.3 UL transmission after GNSS validity duration expires</w:t>
      </w:r>
    </w:p>
    <w:p>
      <w:pPr>
        <w:widowControl/>
        <w:spacing w:after="180"/>
        <w:rPr>
          <w:rFonts w:hint="default" w:ascii="Arial" w:hAnsi="Arial" w:cs="Arial"/>
          <w:b w:val="0"/>
          <w:bCs w:val="0"/>
          <w:sz w:val="20"/>
          <w:szCs w:val="22"/>
          <w:lang w:val="en-US" w:eastAsia="zh-CN"/>
        </w:rPr>
      </w:pPr>
      <w:r>
        <w:rPr>
          <w:rFonts w:hint="eastAsia" w:ascii="Arial" w:hAnsi="Arial" w:cs="Arial"/>
          <w:b w:val="0"/>
          <w:bCs w:val="0"/>
          <w:sz w:val="20"/>
          <w:szCs w:val="22"/>
          <w:lang w:val="en-US" w:eastAsia="zh-CN"/>
        </w:rPr>
        <w:t>During the offline discussion [2] in last meeting, the following options were discussed but has no consensus and companies prefer to wait for more RAN1 agreements.</w:t>
      </w:r>
    </w:p>
    <w:p>
      <w:pPr>
        <w:pStyle w:val="19"/>
        <w:numPr>
          <w:ilvl w:val="0"/>
          <w:numId w:val="4"/>
        </w:numPr>
        <w:overflowPunct/>
        <w:autoSpaceDE/>
        <w:autoSpaceDN/>
        <w:adjustRightInd/>
        <w:snapToGrid w:val="0"/>
        <w:spacing w:after="100"/>
        <w:ind w:firstLineChars="0"/>
        <w:textAlignment w:val="auto"/>
        <w:rPr>
          <w:rFonts w:hint="default" w:ascii="Arial" w:hAnsi="Arial" w:cs="Arial"/>
          <w:b/>
          <w:bCs/>
          <w:sz w:val="20"/>
          <w:szCs w:val="21"/>
        </w:rPr>
      </w:pPr>
      <w:r>
        <w:rPr>
          <w:rFonts w:hint="default" w:ascii="Arial" w:hAnsi="Arial" w:cs="Arial"/>
          <w:b/>
          <w:bCs/>
          <w:sz w:val="20"/>
          <w:szCs w:val="21"/>
        </w:rPr>
        <w:t>Option1:</w:t>
      </w:r>
      <w:r>
        <w:rPr>
          <w:rFonts w:hint="default" w:ascii="Arial" w:hAnsi="Arial" w:cs="Arial"/>
          <w:bCs/>
          <w:sz w:val="20"/>
          <w:szCs w:val="21"/>
        </w:rPr>
        <w:t xml:space="preserve"> If duration X is provided, the remaining GNSS validity duration of current GNSS position fix can be extended by duration X, e.g., the new remaining GNSS validity duration equals to the original GNSS validity duration plus the duration X</w:t>
      </w:r>
      <w:r>
        <w:rPr>
          <w:rFonts w:hint="default" w:ascii="Arial" w:hAnsi="Arial" w:cs="Arial"/>
          <w:b/>
          <w:bCs/>
          <w:sz w:val="20"/>
          <w:szCs w:val="21"/>
        </w:rPr>
        <w:t>.</w:t>
      </w:r>
      <w:r>
        <w:rPr>
          <w:rFonts w:hint="default" w:ascii="Arial" w:hAnsi="Arial" w:cs="Arial"/>
          <w:bCs/>
          <w:sz w:val="20"/>
          <w:szCs w:val="21"/>
        </w:rPr>
        <w:t xml:space="preserve"> </w:t>
      </w:r>
    </w:p>
    <w:p>
      <w:pPr>
        <w:pStyle w:val="19"/>
        <w:numPr>
          <w:ilvl w:val="0"/>
          <w:numId w:val="4"/>
        </w:numPr>
        <w:overflowPunct/>
        <w:autoSpaceDE/>
        <w:autoSpaceDN/>
        <w:adjustRightInd/>
        <w:snapToGrid w:val="0"/>
        <w:spacing w:after="100"/>
        <w:ind w:firstLineChars="0"/>
        <w:textAlignment w:val="auto"/>
        <w:rPr>
          <w:rFonts w:hint="eastAsia" w:ascii="Arial" w:hAnsi="Arial" w:cs="Arial"/>
          <w:b w:val="0"/>
          <w:bCs/>
          <w:iCs/>
          <w:sz w:val="20"/>
          <w:szCs w:val="20"/>
          <w:lang w:val="en-US" w:eastAsia="zh-CN"/>
        </w:rPr>
      </w:pPr>
      <w:r>
        <w:rPr>
          <w:rFonts w:hint="default" w:ascii="Arial" w:hAnsi="Arial" w:cs="Arial"/>
          <w:b/>
          <w:bCs/>
          <w:sz w:val="20"/>
          <w:szCs w:val="21"/>
        </w:rPr>
        <w:t xml:space="preserve">Option2: </w:t>
      </w:r>
      <w:r>
        <w:rPr>
          <w:rFonts w:hint="default" w:ascii="Arial" w:hAnsi="Arial" w:cs="Arial"/>
          <w:bCs/>
          <w:sz w:val="20"/>
          <w:szCs w:val="21"/>
        </w:rPr>
        <w:t>Even if duration X is provided, the remaining GNSS validity duration keeps unchanged. After GNSS validity duration becomes invalid, UE still can perform UL transmission in the time period of duration X. That also imply that UE doesn’t need to start GNSS measurement till end of duration X.</w:t>
      </w:r>
      <w:r>
        <w:rPr>
          <w:rFonts w:hint="eastAsia" w:ascii="Arial" w:hAnsi="Arial" w:cs="Arial"/>
          <w:b w:val="0"/>
          <w:bCs/>
          <w:iCs/>
          <w:sz w:val="20"/>
          <w:szCs w:val="20"/>
          <w:lang w:val="en-US" w:eastAsia="zh-CN"/>
        </w:rPr>
        <w:t xml:space="preserve"> </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b w:val="0"/>
          <w:bCs/>
          <w:iCs/>
          <w:sz w:val="20"/>
          <w:szCs w:val="20"/>
          <w:lang w:val="en-US" w:eastAsia="zh-CN"/>
        </w:rPr>
      </w:pPr>
      <w:r>
        <w:rPr>
          <w:rFonts w:hint="eastAsia" w:ascii="Arial" w:hAnsi="Arial" w:cs="Arial"/>
          <w:b w:val="0"/>
          <w:bCs/>
          <w:iCs/>
          <w:sz w:val="20"/>
          <w:szCs w:val="20"/>
          <w:lang w:val="en-US" w:eastAsia="zh-CN"/>
        </w:rPr>
        <w:t xml:space="preserve">RAN1#114 meeting agreed that duration X is where UL transmission can be allowed after original GNSS validity duration expires without GNSS re-acquisition, and clarify duration X and Y from RAN1 perspective. We understand the UL transmission can be performed based on remaining </w:t>
      </w:r>
      <w:r>
        <w:rPr>
          <w:rStyle w:val="13"/>
          <w:rFonts w:hint="default" w:ascii="Arial" w:hAnsi="Arial" w:cs="Arial"/>
          <w:bCs/>
          <w:i w:val="0"/>
          <w:sz w:val="20"/>
          <w:szCs w:val="20"/>
        </w:rPr>
        <w:t xml:space="preserve">timeAlignmentTimer </w:t>
      </w:r>
      <w:r>
        <w:rPr>
          <w:rStyle w:val="13"/>
          <w:rFonts w:hint="eastAsia" w:ascii="Arial" w:hAnsi="Arial" w:cs="Arial"/>
          <w:bCs/>
          <w:i w:val="0"/>
          <w:sz w:val="20"/>
          <w:szCs w:val="20"/>
          <w:lang w:val="en-US" w:eastAsia="zh-CN"/>
        </w:rPr>
        <w:t>(i.e. duration X) or configured value (i.e. value Y) after GNSS validity duration</w:t>
      </w:r>
      <w:r>
        <w:rPr>
          <w:rFonts w:hint="eastAsia" w:ascii="Arial" w:hAnsi="Arial" w:cs="Arial"/>
          <w:b w:val="0"/>
          <w:bCs/>
          <w:iCs/>
          <w:sz w:val="20"/>
          <w:szCs w:val="20"/>
          <w:lang w:val="en-US" w:eastAsia="zh-CN"/>
        </w:rPr>
        <w:t>. That is, the GNSS validity duration is not changed. Therefore, we think option 2 is more aligned with RAN1 agreements.</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spacing w:before="0" w:beforeAutospacing="0" w:after="0"/>
              <w:rPr>
                <w:rFonts w:hint="default" w:ascii="Arial" w:hAnsi="Arial" w:cs="Arial"/>
                <w:b w:val="0"/>
                <w:bCs/>
                <w:sz w:val="20"/>
                <w:szCs w:val="20"/>
              </w:rPr>
            </w:pPr>
            <w:r>
              <w:rPr>
                <w:rFonts w:hint="default" w:ascii="Arial" w:hAnsi="Arial" w:cs="Arial"/>
                <w:b w:val="0"/>
                <w:bCs/>
                <w:sz w:val="20"/>
                <w:szCs w:val="20"/>
                <w:highlight w:val="green"/>
                <w:lang w:val="en-US" w:eastAsia="zh-CN"/>
              </w:rPr>
              <w:t xml:space="preserve">RAN1#114 </w:t>
            </w:r>
            <w:r>
              <w:rPr>
                <w:rFonts w:hint="default" w:ascii="Arial" w:hAnsi="Arial" w:cs="Arial"/>
                <w:b w:val="0"/>
                <w:bCs/>
                <w:color w:val="000000"/>
                <w:sz w:val="20"/>
                <w:szCs w:val="20"/>
                <w:highlight w:val="green"/>
              </w:rPr>
              <w:t>Agreement</w:t>
            </w:r>
          </w:p>
          <w:p>
            <w:pPr>
              <w:spacing w:before="0" w:beforeAutospacing="0"/>
              <w:rPr>
                <w:rStyle w:val="13"/>
                <w:rFonts w:hint="default" w:ascii="Arial" w:hAnsi="Arial" w:cs="Arial"/>
                <w:bCs/>
                <w:i w:val="0"/>
                <w:sz w:val="20"/>
                <w:szCs w:val="20"/>
              </w:rPr>
            </w:pPr>
            <w:r>
              <w:rPr>
                <w:rStyle w:val="13"/>
                <w:rFonts w:hint="default" w:ascii="Arial" w:hAnsi="Arial" w:cs="Arial"/>
                <w:bCs/>
                <w:i w:val="0"/>
                <w:sz w:val="20"/>
                <w:szCs w:val="20"/>
              </w:rPr>
              <w:t>From RAN1 perspective, down select one for the duration X:</w:t>
            </w:r>
          </w:p>
          <w:p>
            <w:pPr>
              <w:pStyle w:val="19"/>
              <w:numPr>
                <w:ilvl w:val="0"/>
                <w:numId w:val="2"/>
              </w:numPr>
              <w:spacing w:before="0" w:beforeAutospacing="0" w:after="0"/>
              <w:ind w:firstLineChars="0"/>
              <w:contextualSpacing/>
              <w:jc w:val="left"/>
              <w:rPr>
                <w:rFonts w:hint="default" w:ascii="Arial" w:hAnsi="Arial" w:cs="Arial"/>
                <w:bCs/>
                <w:sz w:val="20"/>
                <w:szCs w:val="20"/>
              </w:rPr>
            </w:pPr>
            <w:r>
              <w:rPr>
                <w:rStyle w:val="13"/>
                <w:rFonts w:hint="default" w:ascii="Arial" w:hAnsi="Arial" w:cs="Arial"/>
                <w:bCs/>
                <w:i w:val="0"/>
                <w:sz w:val="20"/>
                <w:szCs w:val="20"/>
              </w:rPr>
              <w:t>Alt-3: when timeAlignmentTimer is not infinity, X is equal to remaining timeAlignmentTimer</w:t>
            </w:r>
            <w:r>
              <w:rPr>
                <w:rFonts w:hint="default" w:ascii="Arial" w:hAnsi="Arial" w:cs="Arial"/>
                <w:bCs/>
                <w:sz w:val="20"/>
                <w:szCs w:val="20"/>
              </w:rPr>
              <w:t>;</w:t>
            </w:r>
          </w:p>
          <w:p>
            <w:pPr>
              <w:pStyle w:val="19"/>
              <w:spacing w:before="0" w:beforeAutospacing="0"/>
              <w:ind w:firstLine="400"/>
              <w:rPr>
                <w:rFonts w:hint="default" w:ascii="Arial" w:hAnsi="Arial" w:eastAsia="等线" w:cs="Arial"/>
                <w:bCs/>
                <w:sz w:val="20"/>
                <w:szCs w:val="20"/>
              </w:rPr>
            </w:pPr>
            <w:r>
              <w:rPr>
                <w:rFonts w:hint="default" w:ascii="Arial" w:hAnsi="Arial" w:eastAsia="等线" w:cs="Arial"/>
                <w:bCs/>
                <w:sz w:val="20"/>
                <w:szCs w:val="20"/>
              </w:rPr>
              <w:t xml:space="preserve">when </w:t>
            </w:r>
            <w:r>
              <w:rPr>
                <w:rStyle w:val="13"/>
                <w:rFonts w:hint="default" w:ascii="Arial" w:hAnsi="Arial" w:cs="Arial"/>
                <w:bCs/>
                <w:i w:val="0"/>
                <w:sz w:val="20"/>
                <w:szCs w:val="20"/>
              </w:rPr>
              <w:t>timeAlignmentTimer is infinity, X is equal to Y</w:t>
            </w:r>
            <w:r>
              <w:rPr>
                <w:rFonts w:hint="default" w:ascii="Arial" w:hAnsi="Arial" w:cs="Arial"/>
                <w:bCs/>
                <w:sz w:val="20"/>
                <w:szCs w:val="20"/>
              </w:rPr>
              <w:t>;</w:t>
            </w:r>
          </w:p>
          <w:p>
            <w:pPr>
              <w:pStyle w:val="19"/>
              <w:numPr>
                <w:ilvl w:val="1"/>
                <w:numId w:val="2"/>
              </w:numPr>
              <w:spacing w:before="0" w:beforeAutospacing="0" w:after="0"/>
              <w:ind w:firstLineChars="0"/>
              <w:contextualSpacing/>
              <w:jc w:val="left"/>
              <w:rPr>
                <w:rStyle w:val="13"/>
                <w:rFonts w:hint="default" w:ascii="Arial" w:hAnsi="Arial" w:cs="Arial"/>
                <w:bCs/>
                <w:i w:val="0"/>
                <w:iCs w:val="0"/>
                <w:sz w:val="20"/>
                <w:szCs w:val="20"/>
              </w:rPr>
            </w:pPr>
            <w:r>
              <w:rPr>
                <w:rStyle w:val="13"/>
                <w:rFonts w:hint="default" w:ascii="Arial" w:hAnsi="Arial" w:eastAsia="等线" w:cs="Arial"/>
                <w:bCs/>
                <w:i w:val="0"/>
                <w:sz w:val="20"/>
                <w:szCs w:val="20"/>
              </w:rPr>
              <w:t xml:space="preserve">FFS: whether </w:t>
            </w:r>
            <w:r>
              <w:rPr>
                <w:rStyle w:val="13"/>
                <w:rFonts w:hint="default" w:ascii="Arial" w:hAnsi="Arial" w:cs="Arial"/>
                <w:bCs/>
                <w:i w:val="0"/>
                <w:sz w:val="20"/>
                <w:szCs w:val="20"/>
              </w:rPr>
              <w:t xml:space="preserve">X can be used to extend the original GNSS validity duration </w:t>
            </w:r>
          </w:p>
          <w:p>
            <w:pPr>
              <w:pStyle w:val="19"/>
              <w:numPr>
                <w:ilvl w:val="1"/>
                <w:numId w:val="2"/>
              </w:numPr>
              <w:spacing w:before="0" w:beforeAutospacing="0" w:after="0"/>
              <w:ind w:firstLineChars="0"/>
              <w:contextualSpacing/>
              <w:jc w:val="left"/>
              <w:rPr>
                <w:rFonts w:hint="default" w:ascii="Arial" w:hAnsi="Arial" w:cs="Arial"/>
                <w:bCs/>
                <w:sz w:val="20"/>
                <w:szCs w:val="20"/>
              </w:rPr>
            </w:pPr>
            <w:r>
              <w:rPr>
                <w:rFonts w:hint="default" w:ascii="Arial" w:hAnsi="Arial" w:cs="Arial"/>
                <w:bCs/>
                <w:sz w:val="20"/>
                <w:szCs w:val="20"/>
              </w:rPr>
              <w:t>Y is a configured value.</w:t>
            </w:r>
          </w:p>
          <w:p>
            <w:pPr>
              <w:spacing w:before="0" w:beforeAutospacing="0"/>
              <w:rPr>
                <w:rFonts w:hint="default" w:ascii="Arial" w:hAnsi="Arial" w:cs="Arial"/>
                <w:bCs/>
                <w:sz w:val="20"/>
                <w:szCs w:val="20"/>
              </w:rPr>
            </w:pPr>
            <w:r>
              <w:rPr>
                <w:rFonts w:hint="default" w:ascii="Arial" w:hAnsi="Arial" w:eastAsia="等线" w:cs="Arial"/>
                <w:bCs/>
                <w:sz w:val="20"/>
                <w:szCs w:val="20"/>
              </w:rPr>
              <w:t xml:space="preserve">Note 1: </w:t>
            </w:r>
            <w:r>
              <w:rPr>
                <w:rFonts w:hint="default" w:ascii="Arial" w:hAnsi="Arial" w:eastAsia="等线" w:cs="Arial"/>
                <w:bCs/>
                <w:sz w:val="20"/>
                <w:szCs w:val="20"/>
                <w:highlight w:val="yellow"/>
              </w:rPr>
              <w:t>The feature can be enabled/disabled by network</w:t>
            </w:r>
          </w:p>
          <w:p>
            <w:pPr>
              <w:spacing w:before="0" w:beforeAutospacing="0"/>
              <w:rPr>
                <w:rFonts w:hint="eastAsia" w:ascii="Arial" w:hAnsi="Arial" w:cs="Arial"/>
                <w:b/>
                <w:bCs/>
                <w:iCs/>
                <w:sz w:val="20"/>
                <w:szCs w:val="20"/>
                <w:vertAlign w:val="baseline"/>
                <w:lang w:val="en-US" w:eastAsia="zh-CN"/>
              </w:rPr>
            </w:pPr>
            <w:r>
              <w:rPr>
                <w:rFonts w:hint="default" w:ascii="Arial" w:hAnsi="Arial" w:eastAsia="等线" w:cs="Arial"/>
                <w:bCs/>
                <w:sz w:val="20"/>
                <w:szCs w:val="20"/>
              </w:rPr>
              <w:t>Note 2 (as already agreed): The duration X is where UL transmission can be allowed after original GNSS validity duration expires without GNSS re-acquisition.</w:t>
            </w:r>
          </w:p>
        </w:tc>
      </w:tr>
    </w:tbl>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cs="Arial"/>
          <w:b/>
          <w:bCs w:val="0"/>
          <w:iCs/>
          <w:sz w:val="20"/>
          <w:szCs w:val="20"/>
          <w:lang w:val="en-US" w:eastAsia="zh-CN"/>
        </w:rPr>
      </w:pPr>
      <w:r>
        <w:rPr>
          <w:rFonts w:hint="eastAsia" w:ascii="Arial" w:hAnsi="Arial" w:cs="Arial"/>
          <w:b/>
          <w:bCs w:val="0"/>
          <w:iCs/>
          <w:sz w:val="20"/>
          <w:szCs w:val="20"/>
          <w:lang w:val="en-US" w:eastAsia="zh-CN"/>
        </w:rPr>
        <w:t>Proposal 5: RAN2 confirms the following understanding for UL transmission after GNSS validity duration expires:</w:t>
      </w:r>
    </w:p>
    <w:p>
      <w:pPr>
        <w:keepNext w:val="0"/>
        <w:keepLines w:val="0"/>
        <w:pageBreakBefore w:val="0"/>
        <w:widowControl/>
        <w:kinsoku/>
        <w:wordWrap/>
        <w:overflowPunct/>
        <w:topLinePunct w:val="0"/>
        <w:autoSpaceDE/>
        <w:autoSpaceDN/>
        <w:bidi w:val="0"/>
        <w:adjustRightInd/>
        <w:snapToGrid/>
        <w:spacing w:before="0" w:beforeLines="50" w:after="180"/>
        <w:ind w:leftChars="100"/>
        <w:textAlignment w:val="auto"/>
        <w:rPr>
          <w:rFonts w:hint="default" w:ascii="Arial" w:hAnsi="Arial" w:cs="Arial"/>
          <w:b/>
          <w:bCs w:val="0"/>
          <w:sz w:val="20"/>
          <w:szCs w:val="21"/>
        </w:rPr>
      </w:pPr>
      <w:r>
        <w:rPr>
          <w:rFonts w:hint="eastAsia" w:ascii="Arial" w:hAnsi="Arial" w:cs="Arial"/>
          <w:b/>
          <w:bCs w:val="0"/>
          <w:sz w:val="20"/>
          <w:szCs w:val="21"/>
          <w:lang w:val="en-US" w:eastAsia="zh-CN"/>
        </w:rPr>
        <w:t xml:space="preserve">- </w:t>
      </w:r>
      <w:r>
        <w:rPr>
          <w:rFonts w:hint="default" w:ascii="Arial" w:hAnsi="Arial" w:cs="Arial"/>
          <w:b/>
          <w:bCs w:val="0"/>
          <w:sz w:val="20"/>
          <w:szCs w:val="21"/>
        </w:rPr>
        <w:t xml:space="preserve">Even if duration X is provided, the remaining GNSS validity duration keeps unchanged. After GNSS validity duration </w:t>
      </w:r>
      <w:r>
        <w:rPr>
          <w:rFonts w:hint="eastAsia" w:ascii="Arial" w:hAnsi="Arial" w:cs="Arial"/>
          <w:b/>
          <w:bCs w:val="0"/>
          <w:sz w:val="20"/>
          <w:szCs w:val="21"/>
          <w:lang w:val="en-US" w:eastAsia="zh-CN"/>
        </w:rPr>
        <w:t>expired</w:t>
      </w:r>
      <w:r>
        <w:rPr>
          <w:rFonts w:hint="default" w:ascii="Arial" w:hAnsi="Arial" w:cs="Arial"/>
          <w:b/>
          <w:bCs w:val="0"/>
          <w:sz w:val="20"/>
          <w:szCs w:val="21"/>
        </w:rPr>
        <w:t>, UE still can perform UL transmission in the time period of duration X. That also imply that UE doesn’t need to start GNSS measurement till end of duration X.</w:t>
      </w:r>
    </w:p>
    <w:p>
      <w:pPr>
        <w:keepNext w:val="0"/>
        <w:keepLines w:val="0"/>
        <w:pageBreakBefore w:val="0"/>
        <w:widowControl/>
        <w:kinsoku/>
        <w:wordWrap/>
        <w:overflowPunct/>
        <w:topLinePunct w:val="0"/>
        <w:autoSpaceDE/>
        <w:autoSpaceDN/>
        <w:bidi w:val="0"/>
        <w:adjustRightInd/>
        <w:snapToGrid/>
        <w:spacing w:before="0" w:beforeLines="50" w:after="180"/>
        <w:ind w:leftChars="100"/>
        <w:textAlignment w:val="auto"/>
        <w:rPr>
          <w:rFonts w:hint="eastAsia" w:ascii="Arial" w:hAnsi="Arial" w:cs="Arial"/>
          <w:b/>
          <w:bCs w:val="0"/>
          <w:sz w:val="20"/>
          <w:szCs w:val="21"/>
          <w:lang w:val="en-US" w:eastAsia="zh-CN"/>
        </w:rPr>
      </w:pPr>
      <w:r>
        <w:rPr>
          <w:rFonts w:hint="eastAsia" w:ascii="Arial" w:hAnsi="Arial" w:cs="Arial"/>
          <w:b/>
          <w:bCs w:val="0"/>
          <w:sz w:val="20"/>
          <w:szCs w:val="21"/>
          <w:lang w:val="en-US" w:eastAsia="zh-CN"/>
        </w:rPr>
        <w:t>- X is equal to remaining timeAlignmentTimer when timeAlignmentTimer is not infinity; X is equal to Y when timeAlignmentTimer is infinity; Y is configured by eNB.</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cs="Arial"/>
          <w:b w:val="0"/>
          <w:bCs w:val="0"/>
          <w:i w:val="0"/>
          <w:iCs w:val="0"/>
          <w:sz w:val="20"/>
          <w:szCs w:val="22"/>
          <w:lang w:val="en-US" w:eastAsia="zh-CN"/>
        </w:rPr>
      </w:pPr>
      <w:r>
        <w:rPr>
          <w:rFonts w:hint="eastAsia" w:ascii="Arial" w:hAnsi="Arial" w:cs="Arial"/>
          <w:b w:val="0"/>
          <w:bCs/>
          <w:sz w:val="20"/>
          <w:szCs w:val="21"/>
          <w:lang w:val="en-US" w:eastAsia="zh-CN"/>
        </w:rPr>
        <w:t xml:space="preserve">On the other hand, RAN2 should discuss which message can include the value Y. As specified in TS 36.331 [3], </w:t>
      </w:r>
      <w:r>
        <w:rPr>
          <w:rStyle w:val="13"/>
          <w:rFonts w:hint="default" w:ascii="Arial" w:hAnsi="Arial" w:cs="Arial"/>
          <w:bCs/>
          <w:i/>
          <w:iCs w:val="0"/>
          <w:sz w:val="20"/>
          <w:szCs w:val="20"/>
        </w:rPr>
        <w:t xml:space="preserve">timeAlignmentTimer </w:t>
      </w:r>
      <w:r>
        <w:rPr>
          <w:rStyle w:val="13"/>
          <w:rFonts w:hint="eastAsia" w:ascii="Arial" w:hAnsi="Arial" w:cs="Arial"/>
          <w:bCs/>
          <w:i w:val="0"/>
          <w:sz w:val="20"/>
          <w:szCs w:val="20"/>
          <w:lang w:val="en-US" w:eastAsia="zh-CN"/>
        </w:rPr>
        <w:t xml:space="preserve">is included in </w:t>
      </w:r>
      <w:r>
        <w:rPr>
          <w:rStyle w:val="13"/>
          <w:rFonts w:hint="eastAsia" w:ascii="Arial" w:hAnsi="Arial" w:cs="Arial"/>
          <w:bCs/>
          <w:i/>
          <w:iCs w:val="0"/>
          <w:sz w:val="20"/>
          <w:szCs w:val="20"/>
          <w:lang w:val="en-US" w:eastAsia="zh-CN"/>
        </w:rPr>
        <w:t xml:space="preserve">SIB2(-NB) </w:t>
      </w:r>
      <w:r>
        <w:rPr>
          <w:rStyle w:val="13"/>
          <w:rFonts w:hint="eastAsia" w:ascii="Arial" w:hAnsi="Arial" w:cs="Arial"/>
          <w:bCs/>
          <w:i w:val="0"/>
          <w:sz w:val="20"/>
          <w:szCs w:val="20"/>
          <w:lang w:val="en-US" w:eastAsia="zh-CN"/>
        </w:rPr>
        <w:t xml:space="preserve">and </w:t>
      </w:r>
      <w:r>
        <w:rPr>
          <w:rStyle w:val="13"/>
          <w:rFonts w:hint="eastAsia" w:ascii="Arial" w:hAnsi="Arial" w:cs="Arial"/>
          <w:bCs/>
          <w:i/>
          <w:iCs w:val="0"/>
          <w:sz w:val="20"/>
          <w:szCs w:val="20"/>
          <w:lang w:val="en-US" w:eastAsia="zh-CN"/>
        </w:rPr>
        <w:t>RRC</w:t>
      </w:r>
      <w:r>
        <w:rPr>
          <w:rFonts w:hint="eastAsia" w:ascii="Arial" w:hAnsi="Arial" w:cs="Arial"/>
          <w:b w:val="0"/>
          <w:bCs w:val="0"/>
          <w:i/>
          <w:iCs/>
          <w:sz w:val="20"/>
          <w:szCs w:val="22"/>
          <w:lang w:val="en-US" w:eastAsia="zh-CN"/>
        </w:rPr>
        <w:t>ConnectionReconfiguration(-NB)</w:t>
      </w:r>
      <w:r>
        <w:rPr>
          <w:rFonts w:hint="eastAsia" w:ascii="Arial" w:hAnsi="Arial" w:cs="Arial"/>
          <w:b w:val="0"/>
          <w:bCs w:val="0"/>
          <w:i w:val="0"/>
          <w:iCs w:val="0"/>
          <w:sz w:val="20"/>
          <w:szCs w:val="22"/>
          <w:lang w:val="en-US" w:eastAsia="zh-CN"/>
        </w:rPr>
        <w:t>. Similarly, the value Y can also be configured in the same message.</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b/>
          <w:bCs/>
          <w:i w:val="0"/>
          <w:iCs w:val="0"/>
          <w:sz w:val="20"/>
          <w:szCs w:val="22"/>
          <w:lang w:val="en-US" w:eastAsia="zh-CN"/>
        </w:rPr>
      </w:pPr>
      <w:r>
        <w:rPr>
          <w:rFonts w:hint="eastAsia" w:ascii="Arial" w:hAnsi="Arial" w:cs="Arial"/>
          <w:b/>
          <w:bCs/>
          <w:i w:val="0"/>
          <w:iCs w:val="0"/>
          <w:sz w:val="20"/>
          <w:szCs w:val="22"/>
          <w:lang w:val="en-US" w:eastAsia="zh-CN"/>
        </w:rPr>
        <w:t xml:space="preserve">Proposal 6: The value Y can be configured in </w:t>
      </w:r>
      <w:r>
        <w:rPr>
          <w:rFonts w:hint="eastAsia" w:ascii="Arial" w:hAnsi="Arial" w:cs="Arial"/>
          <w:b/>
          <w:bCs/>
          <w:i/>
          <w:iCs/>
          <w:sz w:val="20"/>
          <w:szCs w:val="22"/>
          <w:lang w:val="en-US" w:eastAsia="zh-CN"/>
        </w:rPr>
        <w:t>SIB2(-NB)</w:t>
      </w:r>
      <w:r>
        <w:rPr>
          <w:rFonts w:hint="eastAsia" w:ascii="Arial" w:hAnsi="Arial" w:cs="Arial"/>
          <w:b/>
          <w:bCs/>
          <w:i w:val="0"/>
          <w:iCs w:val="0"/>
          <w:sz w:val="20"/>
          <w:szCs w:val="22"/>
          <w:lang w:val="en-US" w:eastAsia="zh-CN"/>
        </w:rPr>
        <w:t xml:space="preserve"> and </w:t>
      </w:r>
      <w:r>
        <w:rPr>
          <w:rFonts w:hint="eastAsia" w:ascii="Arial" w:hAnsi="Arial" w:cs="Arial"/>
          <w:b/>
          <w:bCs/>
          <w:i/>
          <w:iCs/>
          <w:sz w:val="20"/>
          <w:szCs w:val="22"/>
          <w:lang w:val="en-US" w:eastAsia="zh-CN"/>
        </w:rPr>
        <w:t>RRCConnectionReconfiguration(-NB)</w:t>
      </w:r>
      <w:r>
        <w:rPr>
          <w:rFonts w:hint="eastAsia" w:ascii="Arial" w:hAnsi="Arial" w:cs="Arial"/>
          <w:b/>
          <w:bCs/>
          <w:i w:val="0"/>
          <w:iCs w:val="0"/>
          <w:sz w:val="20"/>
          <w:szCs w:val="22"/>
          <w:lang w:val="en-US" w:eastAsia="zh-CN"/>
        </w:rPr>
        <w:t>.</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b w:val="0"/>
          <w:bCs w:val="0"/>
          <w:sz w:val="20"/>
          <w:szCs w:val="22"/>
          <w:lang w:val="en-US" w:eastAsia="zh-CN"/>
        </w:rPr>
      </w:pPr>
      <w:r>
        <w:rPr>
          <w:rFonts w:hint="eastAsia" w:ascii="Arial" w:hAnsi="Arial" w:cs="Arial"/>
          <w:b w:val="0"/>
          <w:bCs/>
          <w:sz w:val="20"/>
          <w:szCs w:val="21"/>
          <w:lang w:val="en-US" w:eastAsia="zh-CN"/>
        </w:rPr>
        <w:t xml:space="preserve">It should be noted that RAN1 indicated the feature can be enabled/disabled by network based on the above agreements (highlighted by yellow), therefore an indication should be introduced to indicate whether the UE is allowed to perform UL transmission after GNSS validity duration expires. We understand that this is related to network capability and there is no need to differentiate it per UE, so an indication in SIB is enough. </w:t>
      </w:r>
      <w:r>
        <w:rPr>
          <w:rFonts w:hint="eastAsia" w:ascii="Arial" w:hAnsi="Arial" w:cs="Arial"/>
          <w:b w:val="0"/>
          <w:bCs w:val="0"/>
          <w:sz w:val="20"/>
          <w:szCs w:val="22"/>
          <w:lang w:val="en-US" w:eastAsia="zh-CN"/>
        </w:rPr>
        <w:t xml:space="preserve">In 36.331 running CR[4], a field </w:t>
      </w:r>
      <w:r>
        <w:rPr>
          <w:rFonts w:hint="eastAsia" w:ascii="Arial" w:hAnsi="Arial" w:cs="Arial"/>
          <w:b w:val="0"/>
          <w:bCs w:val="0"/>
          <w:i/>
          <w:iCs/>
          <w:sz w:val="20"/>
          <w:szCs w:val="22"/>
          <w:lang w:val="en-US" w:eastAsia="zh-CN"/>
        </w:rPr>
        <w:t xml:space="preserve">gnss-PositionFixDurationReporting </w:t>
      </w:r>
      <w:r>
        <w:rPr>
          <w:rFonts w:hint="eastAsia" w:ascii="Arial" w:hAnsi="Arial" w:cs="Arial"/>
          <w:b w:val="0"/>
          <w:bCs w:val="0"/>
          <w:i w:val="0"/>
          <w:iCs w:val="0"/>
          <w:sz w:val="20"/>
          <w:szCs w:val="22"/>
          <w:lang w:val="en-US" w:eastAsia="zh-CN"/>
        </w:rPr>
        <w:t xml:space="preserve">is introduced to </w:t>
      </w:r>
      <w:r>
        <w:rPr>
          <w:rFonts w:hint="eastAsia" w:ascii="Arial" w:hAnsi="Arial" w:cs="Arial"/>
          <w:b w:val="0"/>
          <w:bCs w:val="0"/>
          <w:sz w:val="20"/>
          <w:szCs w:val="22"/>
          <w:lang w:val="en-US" w:eastAsia="zh-CN"/>
        </w:rPr>
        <w:t>indicate the UEs to report GNSS position fix time duration. For UL transmission after GNSS validity duration expires, a similar field can be also introduced in SIB2(-NB).</w:t>
      </w:r>
    </w:p>
    <w:p>
      <w:pPr>
        <w:keepNext w:val="0"/>
        <w:keepLines w:val="0"/>
        <w:widowControl w:val="0"/>
        <w:suppressLineNumbers w:val="0"/>
        <w:spacing w:before="0" w:beforeAutospacing="0" w:after="0" w:afterAutospacing="0"/>
        <w:ind w:left="0" w:right="0"/>
        <w:jc w:val="both"/>
        <w:rPr>
          <w:rFonts w:hint="default" w:ascii="Arial" w:hAnsi="Arial" w:cs="Arial"/>
          <w:b/>
          <w:bCs/>
          <w:lang w:val="en-US" w:eastAsia="zh-CN"/>
        </w:rPr>
      </w:pPr>
      <w:r>
        <w:rPr>
          <w:rFonts w:hint="eastAsia" w:ascii="Arial" w:hAnsi="Arial" w:cs="Arial"/>
          <w:b/>
          <w:bCs/>
          <w:sz w:val="20"/>
          <w:szCs w:val="21"/>
          <w:lang w:val="en-US" w:eastAsia="zh-CN"/>
        </w:rPr>
        <w:t>Proposal 7: A new IE in SIB2(-NB) is introduced to indicate whether the UL transmission after GNSS validity duration expires is allowed.</w:t>
      </w:r>
    </w:p>
    <w:p>
      <w:pPr>
        <w:keepNext w:val="0"/>
        <w:keepLines w:val="0"/>
        <w:widowControl w:val="0"/>
        <w:suppressLineNumbers w:val="0"/>
        <w:spacing w:before="0" w:beforeAutospacing="0" w:after="0" w:afterAutospacing="0"/>
        <w:ind w:left="0" w:right="0"/>
        <w:jc w:val="both"/>
        <w:rPr>
          <w:rFonts w:hint="default" w:ascii="Arial" w:hAnsi="Arial" w:cs="Arial"/>
          <w:b/>
          <w:bCs/>
          <w:lang w:val="en-US" w:eastAsia="zh-CN"/>
        </w:rPr>
      </w:pPr>
    </w:p>
    <w:p>
      <w:pPr>
        <w:pStyle w:val="3"/>
        <w:rPr>
          <w:rFonts w:hint="default" w:ascii="Arial" w:hAnsi="Arial" w:cs="Arial"/>
          <w:sz w:val="20"/>
          <w:szCs w:val="22"/>
        </w:rPr>
      </w:pPr>
      <w:r>
        <w:rPr>
          <w:rFonts w:hint="eastAsia"/>
          <w:lang w:val="en-US" w:eastAsia="zh-CN"/>
        </w:rPr>
        <w:t>2.4 Autonomous GNSS measurement</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b w:val="0"/>
          <w:bCs w:val="0"/>
          <w:sz w:val="20"/>
          <w:szCs w:val="22"/>
          <w:lang w:val="en-US" w:eastAsia="zh-CN"/>
        </w:rPr>
      </w:pPr>
      <w:r>
        <w:rPr>
          <w:rFonts w:hint="eastAsia" w:ascii="Arial" w:hAnsi="Arial" w:cs="Arial"/>
          <w:b w:val="0"/>
          <w:bCs w:val="0"/>
          <w:sz w:val="20"/>
          <w:szCs w:val="22"/>
          <w:lang w:val="en-US" w:eastAsia="zh-CN"/>
        </w:rPr>
        <w:t>During RAN1 discussion on autonomous GNSS measurement, RAN1#111 agreed when configured by the network (highlighted by yellow), the UE can re-acquire GNSS autonomously if UE does not receive eNB trigger. That is, the network needs to configure/indicate whether the UE is allowed to re-acquire GNSS autonomously. Therefore, an indication should be introduced. Considering this also belongs to network capability, the network can indicate it in SIB message. Similarly to discussion in section 2.3, this indication can be also included in SIB2(-NB).</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spacing w:before="0" w:beforeAutospacing="0" w:after="0"/>
              <w:rPr>
                <w:rFonts w:hint="default" w:ascii="Arial" w:hAnsi="Arial" w:cs="Arial"/>
                <w:b w:val="0"/>
                <w:bCs/>
                <w:iCs/>
                <w:sz w:val="20"/>
                <w:szCs w:val="20"/>
              </w:rPr>
            </w:pPr>
            <w:r>
              <w:rPr>
                <w:rFonts w:hint="default" w:ascii="Arial" w:hAnsi="Arial" w:cs="Arial"/>
                <w:b w:val="0"/>
                <w:bCs/>
                <w:iCs/>
                <w:sz w:val="20"/>
                <w:szCs w:val="20"/>
                <w:highlight w:val="green"/>
                <w:lang w:val="en-US" w:eastAsia="zh-CN"/>
              </w:rPr>
              <w:t xml:space="preserve">RAN1#111 </w:t>
            </w:r>
            <w:r>
              <w:rPr>
                <w:rFonts w:hint="default" w:ascii="Arial" w:hAnsi="Arial" w:cs="Arial"/>
                <w:b w:val="0"/>
                <w:bCs/>
                <w:iCs/>
                <w:sz w:val="20"/>
                <w:szCs w:val="20"/>
                <w:highlight w:val="green"/>
              </w:rPr>
              <w:t>Agreement</w:t>
            </w:r>
          </w:p>
          <w:p>
            <w:pPr>
              <w:pStyle w:val="23"/>
              <w:spacing w:before="0" w:beforeAutospacing="0" w:after="0"/>
              <w:rPr>
                <w:rFonts w:hint="default" w:ascii="Arial" w:hAnsi="Arial" w:cs="Arial"/>
                <w:sz w:val="20"/>
                <w:szCs w:val="20"/>
              </w:rPr>
            </w:pPr>
            <w:r>
              <w:rPr>
                <w:rFonts w:hint="default" w:ascii="Arial" w:hAnsi="Arial" w:cs="Arial"/>
                <w:bCs/>
                <w:iCs/>
                <w:sz w:val="20"/>
                <w:szCs w:val="20"/>
              </w:rPr>
              <w:t>For GNSS measurement in RRC connected, if eNB aperiodically triggers connected UE to make GNSS measurement, UE can re-acquire GNSS position fix with a gap</w:t>
            </w:r>
          </w:p>
          <w:p>
            <w:pPr>
              <w:numPr>
                <w:ilvl w:val="0"/>
                <w:numId w:val="5"/>
              </w:numPr>
              <w:snapToGrid w:val="0"/>
              <w:spacing w:before="0" w:beforeAutospacing="0" w:after="0"/>
              <w:ind w:left="839"/>
              <w:rPr>
                <w:rFonts w:hint="default" w:ascii="Arial" w:hAnsi="Arial" w:cs="Arial"/>
                <w:sz w:val="20"/>
                <w:szCs w:val="20"/>
              </w:rPr>
            </w:pPr>
            <w:r>
              <w:rPr>
                <w:rFonts w:hint="default" w:ascii="Arial" w:hAnsi="Arial" w:cs="Arial"/>
                <w:sz w:val="20"/>
                <w:szCs w:val="20"/>
              </w:rPr>
              <w:t>FFS details of gap configuration</w:t>
            </w:r>
          </w:p>
          <w:p>
            <w:pPr>
              <w:pStyle w:val="24"/>
              <w:spacing w:before="0" w:beforeAutospacing="0" w:after="0"/>
              <w:rPr>
                <w:rFonts w:hint="default" w:ascii="Arial" w:hAnsi="Arial" w:cs="Arial"/>
                <w:bCs/>
                <w:iCs/>
                <w:sz w:val="20"/>
                <w:szCs w:val="20"/>
              </w:rPr>
            </w:pPr>
            <w:r>
              <w:rPr>
                <w:rFonts w:hint="default" w:ascii="Arial" w:hAnsi="Arial" w:cs="Arial"/>
                <w:bCs/>
                <w:iCs/>
                <w:sz w:val="20"/>
                <w:szCs w:val="20"/>
                <w:lang w:val="en-GB"/>
              </w:rPr>
              <w:t>The UE may re-acquire GNSS autonomously (</w:t>
            </w:r>
            <w:r>
              <w:rPr>
                <w:rFonts w:hint="default" w:ascii="Arial" w:hAnsi="Arial" w:cs="Arial"/>
                <w:bCs/>
                <w:iCs/>
                <w:sz w:val="20"/>
                <w:szCs w:val="20"/>
                <w:highlight w:val="yellow"/>
                <w:lang w:val="en-GB"/>
              </w:rPr>
              <w:t>when configured by the network</w:t>
            </w:r>
            <w:r>
              <w:rPr>
                <w:rFonts w:hint="default" w:ascii="Arial" w:hAnsi="Arial" w:cs="Arial"/>
                <w:bCs/>
                <w:iCs/>
                <w:sz w:val="20"/>
                <w:szCs w:val="20"/>
                <w:lang w:val="en-GB"/>
              </w:rPr>
              <w:t>) if UE does not receive eNB trigger to make GNSS measur</w:t>
            </w:r>
            <w:r>
              <w:rPr>
                <w:rFonts w:hint="default" w:ascii="Arial" w:hAnsi="Arial" w:cs="Arial"/>
                <w:bCs/>
                <w:iCs/>
                <w:sz w:val="20"/>
                <w:szCs w:val="20"/>
              </w:rPr>
              <w:t>ement</w:t>
            </w:r>
          </w:p>
          <w:p>
            <w:pPr>
              <w:numPr>
                <w:ilvl w:val="0"/>
                <w:numId w:val="5"/>
              </w:numPr>
              <w:snapToGrid w:val="0"/>
              <w:spacing w:before="0" w:beforeAutospacing="0" w:after="0"/>
              <w:ind w:left="839"/>
              <w:rPr>
                <w:rFonts w:hint="default" w:ascii="Arial" w:hAnsi="Arial" w:cs="Arial"/>
                <w:b/>
                <w:bCs/>
                <w:sz w:val="20"/>
                <w:szCs w:val="22"/>
                <w:vertAlign w:val="baseline"/>
                <w:lang w:val="en-US" w:eastAsia="zh-CN"/>
              </w:rPr>
            </w:pPr>
            <w:r>
              <w:rPr>
                <w:rFonts w:hint="default" w:ascii="Arial" w:hAnsi="Arial" w:cs="Arial"/>
                <w:sz w:val="20"/>
                <w:szCs w:val="20"/>
              </w:rPr>
              <w:t xml:space="preserve">FFS based on configured timing </w:t>
            </w:r>
          </w:p>
        </w:tc>
      </w:tr>
    </w:tbl>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b w:val="0"/>
          <w:bCs w:val="0"/>
          <w:sz w:val="20"/>
          <w:szCs w:val="20"/>
          <w:lang w:val="en-US" w:eastAsia="zh-CN"/>
        </w:rPr>
      </w:pPr>
      <w:r>
        <w:rPr>
          <w:rFonts w:hint="eastAsia" w:ascii="Arial" w:hAnsi="Arial" w:cs="Arial"/>
          <w:b/>
          <w:bCs/>
          <w:sz w:val="20"/>
          <w:szCs w:val="20"/>
          <w:lang w:val="en-US" w:eastAsia="zh-CN"/>
        </w:rPr>
        <w:t>Proposal 8: A new field in SIB2(-NB) is introduced to indicate whether the UE is allowed to re-acquire GNSS autonomously if the UE does not receive the GNSS Measurement Command MAC CE.</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b/>
          <w:bCs/>
          <w:sz w:val="20"/>
          <w:szCs w:val="22"/>
          <w:lang w:val="en-US" w:eastAsia="zh-CN"/>
        </w:rPr>
      </w:pP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pPr>
        <w:widowControl/>
        <w:spacing w:after="180"/>
        <w:rPr>
          <w:rFonts w:ascii="Arial" w:hAnsi="Arial" w:eastAsia="宋体" w:cs="Arial"/>
          <w:kern w:val="0"/>
          <w:sz w:val="20"/>
          <w:szCs w:val="20"/>
          <w:lang w:val="en-GB" w:eastAsia="en-US"/>
        </w:rPr>
      </w:pPr>
      <w:r>
        <w:rPr>
          <w:rFonts w:ascii="Arial" w:hAnsi="Arial" w:eastAsia="宋体" w:cs="Arial"/>
          <w:kern w:val="0"/>
          <w:sz w:val="20"/>
          <w:szCs w:val="20"/>
          <w:lang w:val="en-GB" w:eastAsia="en-US"/>
        </w:rPr>
        <w:t xml:space="preserve">Here are the </w:t>
      </w:r>
      <w:r>
        <w:rPr>
          <w:rFonts w:hint="eastAsia" w:ascii="Arial" w:hAnsi="Arial" w:eastAsia="宋体" w:cs="Arial"/>
          <w:kern w:val="0"/>
          <w:sz w:val="20"/>
          <w:szCs w:val="20"/>
          <w:lang w:val="en-US" w:eastAsia="zh-CN"/>
        </w:rPr>
        <w:t xml:space="preserve">observations and </w:t>
      </w:r>
      <w:r>
        <w:rPr>
          <w:rFonts w:ascii="Arial" w:hAnsi="Arial" w:eastAsia="宋体" w:cs="Arial"/>
          <w:kern w:val="0"/>
          <w:sz w:val="20"/>
          <w:szCs w:val="20"/>
          <w:lang w:val="en-GB" w:eastAsia="en-US"/>
        </w:rPr>
        <w:t xml:space="preserve">proposals for </w:t>
      </w:r>
      <w:r>
        <w:rPr>
          <w:rFonts w:hint="eastAsia" w:ascii="Arial" w:hAnsi="Arial" w:eastAsia="宋体" w:cs="Arial"/>
          <w:kern w:val="0"/>
          <w:sz w:val="20"/>
          <w:szCs w:val="20"/>
          <w:lang w:val="en-US" w:eastAsia="zh-CN"/>
        </w:rPr>
        <w:t xml:space="preserve">GNSS </w:t>
      </w:r>
      <w:r>
        <w:rPr>
          <w:rFonts w:ascii="Arial" w:hAnsi="Arial" w:eastAsia="宋体" w:cs="Arial"/>
          <w:kern w:val="0"/>
          <w:sz w:val="20"/>
          <w:szCs w:val="20"/>
          <w:lang w:val="en-GB" w:eastAsia="en-US"/>
        </w:rPr>
        <w:t>enhancement</w:t>
      </w:r>
      <w:r>
        <w:rPr>
          <w:rFonts w:hint="eastAsia" w:ascii="Arial" w:hAnsi="Arial" w:eastAsia="宋体" w:cs="Arial"/>
          <w:kern w:val="0"/>
          <w:sz w:val="20"/>
          <w:szCs w:val="20"/>
          <w:lang w:val="en-US" w:eastAsia="zh-CN"/>
        </w:rPr>
        <w:t>s for IoT-NTN</w:t>
      </w:r>
      <w:r>
        <w:rPr>
          <w:rFonts w:ascii="Arial" w:hAnsi="Arial" w:eastAsia="宋体" w:cs="Arial"/>
          <w:kern w:val="0"/>
          <w:sz w:val="20"/>
          <w:szCs w:val="20"/>
          <w:lang w:val="en-GB" w:eastAsia="en-US"/>
        </w:rPr>
        <w:t>.</w:t>
      </w:r>
    </w:p>
    <w:p>
      <w:pPr>
        <w:widowControl/>
        <w:spacing w:after="180"/>
        <w:rPr>
          <w:rFonts w:hint="default" w:ascii="Arial" w:hAnsi="Arial" w:cs="Arial"/>
          <w:b/>
          <w:bCs/>
          <w:sz w:val="20"/>
          <w:szCs w:val="22"/>
          <w:lang w:val="en-US" w:eastAsia="zh-CN"/>
        </w:rPr>
      </w:pPr>
      <w:r>
        <w:rPr>
          <w:rFonts w:hint="eastAsia" w:ascii="Arial" w:hAnsi="Arial" w:cs="Arial"/>
          <w:b/>
          <w:bCs/>
          <w:sz w:val="20"/>
          <w:szCs w:val="22"/>
          <w:lang w:val="en-US" w:eastAsia="zh-CN"/>
        </w:rPr>
        <w:t>Proposal 1: The new GNSS validity duration is reported to the network after the UE enters to active state of C-DRX.</w:t>
      </w:r>
    </w:p>
    <w:p>
      <w:pPr>
        <w:widowControl/>
        <w:spacing w:after="180"/>
        <w:rPr>
          <w:rFonts w:hint="default" w:ascii="Arial" w:hAnsi="Arial" w:cs="Arial"/>
          <w:b/>
          <w:bCs/>
          <w:sz w:val="20"/>
          <w:szCs w:val="22"/>
          <w:lang w:val="en-US" w:eastAsia="zh-CN"/>
        </w:rPr>
      </w:pPr>
      <w:r>
        <w:rPr>
          <w:rFonts w:hint="eastAsia" w:ascii="Arial" w:hAnsi="Arial" w:cs="Arial"/>
          <w:b/>
          <w:bCs/>
          <w:sz w:val="20"/>
          <w:szCs w:val="22"/>
          <w:lang w:val="en-US" w:eastAsia="zh-CN"/>
        </w:rPr>
        <w:t>Proposal 2: It is up to eNB implementation to guarantee the GNSS position valid during C-DRX inactive state. There is no specification impacts.</w:t>
      </w:r>
    </w:p>
    <w:p>
      <w:pPr>
        <w:widowControl/>
        <w:spacing w:after="180"/>
        <w:rPr>
          <w:rFonts w:hint="default" w:ascii="Arial" w:hAnsi="Arial" w:cs="Arial"/>
          <w:b/>
          <w:bCs/>
          <w:sz w:val="20"/>
          <w:szCs w:val="22"/>
          <w:lang w:val="en-US" w:eastAsia="zh-CN"/>
        </w:rPr>
      </w:pPr>
      <w:r>
        <w:rPr>
          <w:rFonts w:hint="eastAsia" w:ascii="Arial" w:hAnsi="Arial" w:cs="Arial"/>
          <w:b/>
          <w:bCs/>
          <w:sz w:val="20"/>
          <w:szCs w:val="22"/>
          <w:lang w:val="en-US" w:eastAsia="zh-CN"/>
        </w:rPr>
        <w:t>Proposal 3: The GNSS measurement gap is configured in GNSS Measurement Command MAC CE.</w:t>
      </w:r>
    </w:p>
    <w:p>
      <w:pPr>
        <w:widowControl/>
        <w:spacing w:after="180"/>
        <w:rPr>
          <w:rFonts w:hint="eastAsia" w:ascii="Arial" w:hAnsi="Arial" w:cs="Arial"/>
          <w:b/>
          <w:bCs/>
          <w:sz w:val="20"/>
          <w:szCs w:val="22"/>
          <w:lang w:val="en-US" w:eastAsia="zh-CN"/>
        </w:rPr>
      </w:pPr>
      <w:r>
        <w:rPr>
          <w:rFonts w:hint="eastAsia" w:ascii="Arial" w:hAnsi="Arial" w:cs="Arial"/>
          <w:b/>
          <w:bCs/>
          <w:sz w:val="20"/>
          <w:szCs w:val="22"/>
          <w:lang w:val="en-US" w:eastAsia="zh-CN"/>
        </w:rPr>
        <w:t>Proposal 4: The GNSS Measurement Command MAC CE has a fixed size and consists of a single octet defined as follows:</w:t>
      </w:r>
    </w:p>
    <w:p>
      <w:pPr>
        <w:widowControl/>
        <w:spacing w:after="180"/>
        <w:ind w:leftChars="200"/>
        <w:rPr>
          <w:rFonts w:hint="default" w:ascii="Arial" w:hAnsi="Arial" w:cs="Arial"/>
          <w:b/>
          <w:bCs/>
          <w:sz w:val="20"/>
          <w:szCs w:val="22"/>
          <w:lang w:val="en-US" w:eastAsia="zh-CN"/>
        </w:rPr>
      </w:pPr>
      <w:r>
        <w:rPr>
          <w:rFonts w:hint="default" w:ascii="Arial" w:hAnsi="Arial" w:cs="Arial"/>
          <w:b/>
          <w:bCs/>
          <w:sz w:val="20"/>
          <w:szCs w:val="22"/>
          <w:lang w:val="en-US" w:eastAsia="zh-CN"/>
        </w:rPr>
        <w:t>-</w:t>
      </w:r>
      <w:r>
        <w:rPr>
          <w:rFonts w:hint="default" w:ascii="Arial" w:hAnsi="Arial" w:cs="Arial"/>
          <w:b/>
          <w:bCs/>
          <w:sz w:val="20"/>
          <w:szCs w:val="22"/>
          <w:lang w:val="en-US" w:eastAsia="zh-CN"/>
        </w:rPr>
        <w:tab/>
      </w:r>
      <w:r>
        <w:rPr>
          <w:rFonts w:hint="default" w:ascii="Arial" w:hAnsi="Arial" w:cs="Arial"/>
          <w:b/>
          <w:bCs/>
          <w:sz w:val="20"/>
          <w:szCs w:val="22"/>
          <w:lang w:val="en-US" w:eastAsia="zh-CN"/>
        </w:rPr>
        <w:t>R: Reserved bit, set to 0;</w:t>
      </w:r>
    </w:p>
    <w:p>
      <w:pPr>
        <w:widowControl/>
        <w:spacing w:after="180"/>
        <w:ind w:leftChars="200"/>
        <w:rPr>
          <w:rFonts w:hint="default" w:ascii="Arial" w:hAnsi="Arial" w:cs="Arial"/>
          <w:b/>
          <w:bCs/>
          <w:sz w:val="20"/>
          <w:szCs w:val="22"/>
          <w:lang w:val="en-US" w:eastAsia="zh-CN"/>
        </w:rPr>
      </w:pPr>
      <w:r>
        <w:rPr>
          <w:rFonts w:hint="default" w:ascii="Arial" w:hAnsi="Arial" w:cs="Arial"/>
          <w:b/>
          <w:bCs/>
          <w:sz w:val="20"/>
          <w:szCs w:val="22"/>
          <w:lang w:val="en-US" w:eastAsia="zh-CN"/>
        </w:rPr>
        <w:t>-</w:t>
      </w:r>
      <w:r>
        <w:rPr>
          <w:rFonts w:hint="default" w:ascii="Arial" w:hAnsi="Arial" w:cs="Arial"/>
          <w:b/>
          <w:bCs/>
          <w:sz w:val="20"/>
          <w:szCs w:val="22"/>
          <w:lang w:val="en-US" w:eastAsia="zh-CN"/>
        </w:rPr>
        <w:tab/>
      </w:r>
      <w:r>
        <w:rPr>
          <w:rFonts w:hint="default" w:ascii="Arial" w:hAnsi="Arial" w:cs="Arial"/>
          <w:b/>
          <w:bCs/>
          <w:sz w:val="20"/>
          <w:szCs w:val="22"/>
          <w:lang w:val="en-US" w:eastAsia="zh-CN"/>
        </w:rPr>
        <w:t xml:space="preserve">GNSS </w:t>
      </w:r>
      <w:r>
        <w:rPr>
          <w:rFonts w:hint="eastAsia" w:ascii="Arial" w:hAnsi="Arial" w:cs="Arial"/>
          <w:b/>
          <w:bCs/>
          <w:sz w:val="20"/>
          <w:szCs w:val="22"/>
          <w:lang w:val="en-US" w:eastAsia="zh-CN"/>
        </w:rPr>
        <w:t>Measurement Gap</w:t>
      </w:r>
      <w:r>
        <w:rPr>
          <w:rFonts w:hint="default" w:ascii="Arial" w:hAnsi="Arial" w:cs="Arial"/>
          <w:b/>
          <w:bCs/>
          <w:sz w:val="20"/>
          <w:szCs w:val="22"/>
          <w:lang w:val="en-US" w:eastAsia="zh-CN"/>
        </w:rPr>
        <w:t>: the field corresponds to the</w:t>
      </w:r>
      <w:r>
        <w:rPr>
          <w:rFonts w:hint="eastAsia" w:ascii="Arial" w:hAnsi="Arial" w:cs="Arial"/>
          <w:b/>
          <w:bCs/>
          <w:sz w:val="20"/>
          <w:szCs w:val="22"/>
          <w:lang w:val="en-US" w:eastAsia="zh-CN"/>
        </w:rPr>
        <w:t xml:space="preserve"> duration</w:t>
      </w:r>
      <w:r>
        <w:rPr>
          <w:rFonts w:hint="default" w:ascii="Arial" w:hAnsi="Arial" w:cs="Arial"/>
          <w:b/>
          <w:bCs/>
          <w:sz w:val="20"/>
          <w:szCs w:val="22"/>
          <w:lang w:val="en-US" w:eastAsia="zh-CN"/>
        </w:rPr>
        <w:t xml:space="preserve"> </w:t>
      </w:r>
      <w:r>
        <w:rPr>
          <w:rFonts w:hint="eastAsia" w:ascii="Arial" w:hAnsi="Arial" w:cs="Arial"/>
          <w:b/>
          <w:bCs/>
          <w:sz w:val="20"/>
          <w:szCs w:val="22"/>
          <w:lang w:val="en-US" w:eastAsia="zh-CN"/>
        </w:rPr>
        <w:t>for UE performing GNSS measurement</w:t>
      </w:r>
      <w:r>
        <w:rPr>
          <w:rFonts w:hint="default" w:ascii="Arial" w:hAnsi="Arial" w:cs="Arial"/>
          <w:b/>
          <w:bCs/>
          <w:sz w:val="20"/>
          <w:szCs w:val="22"/>
          <w:lang w:val="en-US" w:eastAsia="zh-CN"/>
        </w:rPr>
        <w:t>.</w:t>
      </w:r>
    </w:p>
    <w:p>
      <w:pPr>
        <w:widowControl/>
        <w:spacing w:after="180"/>
        <w:jc w:val="center"/>
      </w:pPr>
      <w:r>
        <w:drawing>
          <wp:inline distT="0" distB="0" distL="114300" distR="114300">
            <wp:extent cx="3359150" cy="768985"/>
            <wp:effectExtent l="0" t="0" r="635"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3359150" cy="768985"/>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cs="Arial"/>
          <w:b/>
          <w:bCs w:val="0"/>
          <w:iCs/>
          <w:sz w:val="20"/>
          <w:szCs w:val="20"/>
          <w:lang w:val="en-US" w:eastAsia="zh-CN"/>
        </w:rPr>
      </w:pPr>
      <w:r>
        <w:rPr>
          <w:rFonts w:hint="eastAsia" w:ascii="Arial" w:hAnsi="Arial" w:cs="Arial"/>
          <w:b/>
          <w:bCs w:val="0"/>
          <w:iCs/>
          <w:sz w:val="20"/>
          <w:szCs w:val="20"/>
          <w:lang w:val="en-US" w:eastAsia="zh-CN"/>
        </w:rPr>
        <w:t>Proposal 5: RAN2 confirms the following understanding for UL transmission after GNSS validity duration expires:</w:t>
      </w:r>
    </w:p>
    <w:p>
      <w:pPr>
        <w:keepNext w:val="0"/>
        <w:keepLines w:val="0"/>
        <w:pageBreakBefore w:val="0"/>
        <w:widowControl/>
        <w:kinsoku/>
        <w:wordWrap/>
        <w:overflowPunct/>
        <w:topLinePunct w:val="0"/>
        <w:autoSpaceDE/>
        <w:autoSpaceDN/>
        <w:bidi w:val="0"/>
        <w:adjustRightInd/>
        <w:snapToGrid/>
        <w:spacing w:before="0" w:beforeLines="50" w:after="180"/>
        <w:ind w:leftChars="100"/>
        <w:textAlignment w:val="auto"/>
        <w:rPr>
          <w:rFonts w:hint="default" w:ascii="Arial" w:hAnsi="Arial" w:cs="Arial"/>
          <w:b/>
          <w:bCs w:val="0"/>
          <w:sz w:val="20"/>
          <w:szCs w:val="21"/>
        </w:rPr>
      </w:pPr>
      <w:r>
        <w:rPr>
          <w:rFonts w:hint="eastAsia" w:ascii="Arial" w:hAnsi="Arial" w:cs="Arial"/>
          <w:b/>
          <w:bCs w:val="0"/>
          <w:sz w:val="20"/>
          <w:szCs w:val="21"/>
          <w:lang w:val="en-US" w:eastAsia="zh-CN"/>
        </w:rPr>
        <w:t xml:space="preserve">- </w:t>
      </w:r>
      <w:r>
        <w:rPr>
          <w:rFonts w:hint="default" w:ascii="Arial" w:hAnsi="Arial" w:cs="Arial"/>
          <w:b/>
          <w:bCs w:val="0"/>
          <w:sz w:val="20"/>
          <w:szCs w:val="21"/>
        </w:rPr>
        <w:t xml:space="preserve">Even if duration X is provided, the remaining GNSS validity duration keeps unchanged. After GNSS validity duration </w:t>
      </w:r>
      <w:r>
        <w:rPr>
          <w:rFonts w:hint="eastAsia" w:ascii="Arial" w:hAnsi="Arial" w:cs="Arial"/>
          <w:b/>
          <w:bCs w:val="0"/>
          <w:sz w:val="20"/>
          <w:szCs w:val="21"/>
          <w:lang w:val="en-US" w:eastAsia="zh-CN"/>
        </w:rPr>
        <w:t>expired</w:t>
      </w:r>
      <w:r>
        <w:rPr>
          <w:rFonts w:hint="default" w:ascii="Arial" w:hAnsi="Arial" w:cs="Arial"/>
          <w:b/>
          <w:bCs w:val="0"/>
          <w:sz w:val="20"/>
          <w:szCs w:val="21"/>
        </w:rPr>
        <w:t>, UE still can perform UL transmission in the time period of duration X. That also imply that UE doesn’t need to start GNSS measurement till end of duration X.</w:t>
      </w:r>
    </w:p>
    <w:p>
      <w:pPr>
        <w:keepNext w:val="0"/>
        <w:keepLines w:val="0"/>
        <w:pageBreakBefore w:val="0"/>
        <w:widowControl/>
        <w:kinsoku/>
        <w:wordWrap/>
        <w:overflowPunct/>
        <w:topLinePunct w:val="0"/>
        <w:autoSpaceDE/>
        <w:autoSpaceDN/>
        <w:bidi w:val="0"/>
        <w:adjustRightInd/>
        <w:snapToGrid/>
        <w:spacing w:before="0" w:beforeLines="50" w:after="180"/>
        <w:ind w:leftChars="100"/>
        <w:textAlignment w:val="auto"/>
        <w:rPr>
          <w:rFonts w:hint="eastAsia" w:ascii="Arial" w:hAnsi="Arial" w:cs="Arial"/>
          <w:b/>
          <w:bCs w:val="0"/>
          <w:sz w:val="20"/>
          <w:szCs w:val="21"/>
          <w:lang w:val="en-US" w:eastAsia="zh-CN"/>
        </w:rPr>
      </w:pPr>
      <w:r>
        <w:rPr>
          <w:rFonts w:hint="eastAsia" w:ascii="Arial" w:hAnsi="Arial" w:cs="Arial"/>
          <w:b/>
          <w:bCs w:val="0"/>
          <w:sz w:val="20"/>
          <w:szCs w:val="21"/>
          <w:lang w:val="en-US" w:eastAsia="zh-CN"/>
        </w:rPr>
        <w:t>- X is equal to remaining timeAlignmentTimer when timeAlignmentTimer is not infinity; X is equal to Y when timeAlignmentTimer is infinity; Y is configured by eNB.</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b/>
          <w:bCs/>
          <w:i w:val="0"/>
          <w:iCs w:val="0"/>
          <w:sz w:val="20"/>
          <w:szCs w:val="22"/>
          <w:lang w:val="en-US" w:eastAsia="zh-CN"/>
        </w:rPr>
      </w:pPr>
      <w:r>
        <w:rPr>
          <w:rFonts w:hint="eastAsia" w:ascii="Arial" w:hAnsi="Arial" w:cs="Arial"/>
          <w:b/>
          <w:bCs/>
          <w:i w:val="0"/>
          <w:iCs w:val="0"/>
          <w:sz w:val="20"/>
          <w:szCs w:val="22"/>
          <w:lang w:val="en-US" w:eastAsia="zh-CN"/>
        </w:rPr>
        <w:t xml:space="preserve">Proposal 6: The value Y can be configured in </w:t>
      </w:r>
      <w:r>
        <w:rPr>
          <w:rFonts w:hint="eastAsia" w:ascii="Arial" w:hAnsi="Arial" w:cs="Arial"/>
          <w:b/>
          <w:bCs/>
          <w:i/>
          <w:iCs/>
          <w:sz w:val="20"/>
          <w:szCs w:val="22"/>
          <w:lang w:val="en-US" w:eastAsia="zh-CN"/>
        </w:rPr>
        <w:t>SIB2(-NB)</w:t>
      </w:r>
      <w:r>
        <w:rPr>
          <w:rFonts w:hint="eastAsia" w:ascii="Arial" w:hAnsi="Arial" w:cs="Arial"/>
          <w:b/>
          <w:bCs/>
          <w:i w:val="0"/>
          <w:iCs w:val="0"/>
          <w:sz w:val="20"/>
          <w:szCs w:val="22"/>
          <w:lang w:val="en-US" w:eastAsia="zh-CN"/>
        </w:rPr>
        <w:t xml:space="preserve"> and </w:t>
      </w:r>
      <w:r>
        <w:rPr>
          <w:rFonts w:hint="eastAsia" w:ascii="Arial" w:hAnsi="Arial" w:cs="Arial"/>
          <w:b/>
          <w:bCs/>
          <w:i/>
          <w:iCs/>
          <w:sz w:val="20"/>
          <w:szCs w:val="22"/>
          <w:lang w:val="en-US" w:eastAsia="zh-CN"/>
        </w:rPr>
        <w:t>RRCConnectionReconfiguration(-NB)</w:t>
      </w:r>
      <w:r>
        <w:rPr>
          <w:rFonts w:hint="eastAsia" w:ascii="Arial" w:hAnsi="Arial" w:cs="Arial"/>
          <w:b/>
          <w:bCs/>
          <w:i w:val="0"/>
          <w:iCs w:val="0"/>
          <w:sz w:val="20"/>
          <w:szCs w:val="22"/>
          <w:lang w:val="en-US" w:eastAsia="zh-CN"/>
        </w:rPr>
        <w:t>.</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cs="Arial"/>
          <w:b/>
          <w:bCs/>
          <w:sz w:val="20"/>
          <w:szCs w:val="20"/>
          <w:lang w:val="en-US" w:eastAsia="zh-CN"/>
        </w:rPr>
      </w:pPr>
      <w:r>
        <w:rPr>
          <w:rFonts w:hint="eastAsia" w:ascii="Arial" w:hAnsi="Arial" w:cs="Arial"/>
          <w:b/>
          <w:bCs/>
          <w:sz w:val="20"/>
          <w:szCs w:val="20"/>
          <w:lang w:val="en-US" w:eastAsia="zh-CN"/>
        </w:rPr>
        <w:t>Proposal 7: A new IE in SIB2(-NB) is introduced to indicate whether the UL transmission after GNSS validity duration expires is allowed.</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b w:val="0"/>
          <w:bCs w:val="0"/>
          <w:sz w:val="20"/>
          <w:szCs w:val="20"/>
          <w:lang w:val="en-US" w:eastAsia="zh-CN"/>
        </w:rPr>
      </w:pPr>
      <w:r>
        <w:rPr>
          <w:rFonts w:hint="eastAsia" w:ascii="Arial" w:hAnsi="Arial" w:cs="Arial"/>
          <w:b/>
          <w:bCs/>
          <w:sz w:val="20"/>
          <w:szCs w:val="20"/>
          <w:lang w:val="en-US" w:eastAsia="zh-CN"/>
        </w:rPr>
        <w:t>Proposal 8: A new field in SIB2(-NB) is introduced to indicate whether the UE is allowed to re-acquire GNSS autonomously if the UE does not receive the GNSS Measurement Command MAC CE.</w:t>
      </w:r>
    </w:p>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b/>
          <w:bCs/>
          <w:iCs/>
          <w:sz w:val="20"/>
          <w:szCs w:val="20"/>
          <w:lang w:val="en-US" w:eastAsia="zh-CN"/>
        </w:rPr>
      </w:pP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pPr>
        <w:widowControl/>
        <w:numPr>
          <w:ilvl w:val="0"/>
          <w:numId w:val="6"/>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hint="eastAsia" w:ascii="Arial" w:hAnsi="Arial" w:eastAsia="宋体" w:cs="Arial"/>
          <w:kern w:val="0"/>
          <w:sz w:val="20"/>
          <w:szCs w:val="20"/>
          <w:lang w:val="en-GB" w:eastAsia="en-US"/>
        </w:rPr>
        <w:t>Draft_R2_12</w:t>
      </w:r>
      <w:r>
        <w:rPr>
          <w:rFonts w:hint="eastAsia" w:ascii="Arial" w:hAnsi="Arial" w:eastAsia="宋体" w:cs="Arial"/>
          <w:kern w:val="0"/>
          <w:sz w:val="20"/>
          <w:szCs w:val="20"/>
          <w:lang w:val="en-US" w:eastAsia="zh-CN"/>
        </w:rPr>
        <w:t>3</w:t>
      </w:r>
      <w:r>
        <w:rPr>
          <w:rFonts w:hint="eastAsia" w:ascii="Arial" w:hAnsi="Arial" w:eastAsia="宋体" w:cs="Arial"/>
          <w:kern w:val="0"/>
          <w:sz w:val="20"/>
          <w:szCs w:val="20"/>
          <w:lang w:val="en-GB" w:eastAsia="en-US"/>
        </w:rPr>
        <w:t>_meeting_report_v</w:t>
      </w:r>
      <w:r>
        <w:rPr>
          <w:rFonts w:hint="eastAsia" w:ascii="Arial" w:hAnsi="Arial" w:eastAsia="宋体" w:cs="Arial"/>
          <w:kern w:val="0"/>
          <w:sz w:val="20"/>
          <w:szCs w:val="20"/>
          <w:lang w:val="en-US" w:eastAsia="zh-CN"/>
        </w:rPr>
        <w:t>1</w:t>
      </w:r>
    </w:p>
    <w:p>
      <w:pPr>
        <w:widowControl/>
        <w:numPr>
          <w:ilvl w:val="0"/>
          <w:numId w:val="6"/>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hint="eastAsia" w:ascii="Arial" w:hAnsi="Arial" w:eastAsia="宋体" w:cs="Arial"/>
          <w:kern w:val="0"/>
          <w:sz w:val="20"/>
          <w:szCs w:val="20"/>
          <w:lang w:val="en-US" w:eastAsia="zh-CN"/>
        </w:rPr>
        <w:t xml:space="preserve">R2-2308991 </w:t>
      </w:r>
      <w:r>
        <w:rPr>
          <w:rFonts w:hint="eastAsia" w:ascii="Arial" w:hAnsi="Arial" w:eastAsia="宋体" w:cs="Arial"/>
          <w:kern w:val="0"/>
          <w:sz w:val="20"/>
          <w:szCs w:val="20"/>
          <w:lang w:val="en-GB" w:eastAsia="en-US"/>
        </w:rPr>
        <w:t>Report of [AT123][110][IoT NTN Enh] GNSS enhancements</w:t>
      </w:r>
      <w:r>
        <w:rPr>
          <w:rFonts w:hint="eastAsia" w:ascii="Arial" w:hAnsi="Arial" w:eastAsia="宋体" w:cs="Arial"/>
          <w:kern w:val="0"/>
          <w:sz w:val="20"/>
          <w:szCs w:val="20"/>
          <w:lang w:val="en-US" w:eastAsia="zh-CN"/>
        </w:rPr>
        <w:t xml:space="preserve"> (ZTE)</w:t>
      </w:r>
    </w:p>
    <w:p>
      <w:pPr>
        <w:widowControl/>
        <w:numPr>
          <w:ilvl w:val="0"/>
          <w:numId w:val="6"/>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hint="eastAsia" w:ascii="Arial" w:hAnsi="Arial" w:eastAsia="宋体" w:cs="Arial"/>
          <w:kern w:val="0"/>
          <w:sz w:val="20"/>
          <w:szCs w:val="20"/>
          <w:lang w:val="en-US" w:eastAsia="zh-CN"/>
        </w:rPr>
        <w:t>TS 36.331, LTE; Evolved Universal Terrestrial Radio Access (E-UTRA); Radio Resource Control (RRC);</w:t>
      </w:r>
    </w:p>
    <w:p>
      <w:pPr>
        <w:widowControl/>
        <w:numPr>
          <w:ilvl w:val="0"/>
          <w:numId w:val="6"/>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hint="eastAsia" w:ascii="Arial" w:hAnsi="Arial" w:eastAsia="宋体" w:cs="Arial"/>
          <w:kern w:val="0"/>
          <w:sz w:val="20"/>
          <w:szCs w:val="20"/>
          <w:lang w:val="en-US" w:eastAsia="zh-CN"/>
        </w:rPr>
        <w:t>R2-2309286 Running CR - Introduction of IoT NTN enhancements for TS 36.331</w:t>
      </w:r>
    </w:p>
    <w:p>
      <w:pPr>
        <w:rPr>
          <w:lang w:val="en-GB"/>
        </w:rPr>
      </w:pP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Ericsson Hilda">
    <w:altName w:val="Calibri"/>
    <w:panose1 w:val="00000000000000000000"/>
    <w:charset w:val="00"/>
    <w:family w:val="auto"/>
    <w:pitch w:val="default"/>
    <w:sig w:usb0="00000000" w:usb1="00000000" w:usb2="00000000" w:usb3="00000000" w:csb0="0000009F" w:csb1="00000000"/>
  </w:font>
  <w:font w:name="Cambria Math">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807F16"/>
    <w:multiLevelType w:val="multilevel"/>
    <w:tmpl w:val="11807F16"/>
    <w:lvl w:ilvl="0" w:tentative="0">
      <w:start w:val="1"/>
      <w:numFmt w:val="bullet"/>
      <w:lvlText w:val=""/>
      <w:lvlJc w:val="left"/>
      <w:pPr>
        <w:ind w:left="1219" w:hanging="420"/>
      </w:pPr>
      <w:rPr>
        <w:rFonts w:hint="default" w:ascii="Symbol" w:hAnsi="Symbol" w:eastAsia="MS Mincho" w:cs="Times New Roman"/>
      </w:rPr>
    </w:lvl>
    <w:lvl w:ilvl="1" w:tentative="0">
      <w:start w:val="1"/>
      <w:numFmt w:val="bullet"/>
      <w:lvlText w:val="o"/>
      <w:lvlJc w:val="left"/>
      <w:pPr>
        <w:ind w:left="1639" w:hanging="420"/>
      </w:pPr>
      <w:rPr>
        <w:rFonts w:hint="default" w:ascii="Courier New" w:hAnsi="Courier New" w:cs="Courier New"/>
      </w:rPr>
    </w:lvl>
    <w:lvl w:ilvl="2" w:tentative="0">
      <w:start w:val="0"/>
      <w:numFmt w:val="bullet"/>
      <w:lvlText w:val="-"/>
      <w:lvlJc w:val="left"/>
      <w:pPr>
        <w:ind w:left="2059" w:hanging="420"/>
      </w:pPr>
      <w:rPr>
        <w:rFonts w:hint="default" w:ascii="Times" w:hAnsi="Times" w:eastAsia="Batang" w:cs="Times"/>
      </w:rPr>
    </w:lvl>
    <w:lvl w:ilvl="3" w:tentative="0">
      <w:start w:val="1"/>
      <w:numFmt w:val="bullet"/>
      <w:lvlText w:val=""/>
      <w:lvlJc w:val="left"/>
      <w:pPr>
        <w:ind w:left="2479" w:hanging="420"/>
      </w:pPr>
      <w:rPr>
        <w:rFonts w:hint="default" w:ascii="Wingdings" w:hAnsi="Wingdings"/>
      </w:rPr>
    </w:lvl>
    <w:lvl w:ilvl="4" w:tentative="0">
      <w:start w:val="1"/>
      <w:numFmt w:val="bullet"/>
      <w:lvlText w:val=""/>
      <w:lvlJc w:val="left"/>
      <w:pPr>
        <w:ind w:left="2899" w:hanging="420"/>
      </w:pPr>
      <w:rPr>
        <w:rFonts w:hint="default" w:ascii="Wingdings" w:hAnsi="Wingdings"/>
      </w:rPr>
    </w:lvl>
    <w:lvl w:ilvl="5" w:tentative="0">
      <w:start w:val="1"/>
      <w:numFmt w:val="bullet"/>
      <w:lvlText w:val=""/>
      <w:lvlJc w:val="left"/>
      <w:pPr>
        <w:ind w:left="3319" w:hanging="420"/>
      </w:pPr>
      <w:rPr>
        <w:rFonts w:hint="default" w:ascii="Wingdings" w:hAnsi="Wingdings"/>
      </w:rPr>
    </w:lvl>
    <w:lvl w:ilvl="6" w:tentative="0">
      <w:start w:val="1"/>
      <w:numFmt w:val="bullet"/>
      <w:lvlText w:val=""/>
      <w:lvlJc w:val="left"/>
      <w:pPr>
        <w:ind w:left="3739" w:hanging="420"/>
      </w:pPr>
      <w:rPr>
        <w:rFonts w:hint="default" w:ascii="Wingdings" w:hAnsi="Wingdings"/>
      </w:rPr>
    </w:lvl>
    <w:lvl w:ilvl="7" w:tentative="0">
      <w:start w:val="1"/>
      <w:numFmt w:val="bullet"/>
      <w:lvlText w:val=""/>
      <w:lvlJc w:val="left"/>
      <w:pPr>
        <w:ind w:left="4159" w:hanging="420"/>
      </w:pPr>
      <w:rPr>
        <w:rFonts w:hint="default" w:ascii="Wingdings" w:hAnsi="Wingdings"/>
      </w:rPr>
    </w:lvl>
    <w:lvl w:ilvl="8" w:tentative="0">
      <w:start w:val="1"/>
      <w:numFmt w:val="bullet"/>
      <w:lvlText w:val=""/>
      <w:lvlJc w:val="left"/>
      <w:pPr>
        <w:ind w:left="4579" w:hanging="420"/>
      </w:pPr>
      <w:rPr>
        <w:rFonts w:hint="default" w:ascii="Wingdings" w:hAnsi="Wingdings"/>
      </w:rPr>
    </w:lvl>
  </w:abstractNum>
  <w:abstractNum w:abstractNumId="1">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2">
    <w:nsid w:val="477C1432"/>
    <w:multiLevelType w:val="multilevel"/>
    <w:tmpl w:val="477C143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5A117DF7"/>
    <w:multiLevelType w:val="multilevel"/>
    <w:tmpl w:val="5A117DF7"/>
    <w:lvl w:ilvl="0" w:tentative="0">
      <w:start w:val="9"/>
      <w:numFmt w:val="bullet"/>
      <w:lvlText w:val="•"/>
      <w:lvlJc w:val="left"/>
      <w:pPr>
        <w:ind w:left="720" w:hanging="360"/>
      </w:pPr>
      <w:rPr>
        <w:rFonts w:hint="eastAsia" w:ascii="宋体" w:hAnsi="宋体" w:eastAsia="宋体" w:cstheme="minorBidi"/>
      </w:rPr>
    </w:lvl>
    <w:lvl w:ilvl="1" w:tentative="0">
      <w:start w:val="1"/>
      <w:numFmt w:val="bullet"/>
      <w:lvlText w:val="o"/>
      <w:lvlJc w:val="left"/>
      <w:pPr>
        <w:ind w:left="1440" w:hanging="360"/>
      </w:pPr>
      <w:rPr>
        <w:rFonts w:hint="default" w:ascii="Symbol" w:hAnsi="Symbol" w:cs="Symbol"/>
      </w:rPr>
    </w:lvl>
    <w:lvl w:ilvl="2" w:tentative="0">
      <w:start w:val="1"/>
      <w:numFmt w:val="bullet"/>
      <w:lvlText w:val=""/>
      <w:lvlJc w:val="left"/>
      <w:pPr>
        <w:ind w:left="2160" w:hanging="360"/>
      </w:pPr>
      <w:rPr>
        <w:rFonts w:hint="default" w:ascii="Ericsson Hilda" w:hAnsi="Ericsson Hilda"/>
      </w:rPr>
    </w:lvl>
    <w:lvl w:ilvl="3" w:tentative="0">
      <w:start w:val="1"/>
      <w:numFmt w:val="bullet"/>
      <w:lvlText w:val=""/>
      <w:lvlJc w:val="left"/>
      <w:pPr>
        <w:ind w:left="2880" w:hanging="360"/>
      </w:pPr>
      <w:rPr>
        <w:rFonts w:hint="default" w:ascii="Cambria Math" w:hAnsi="Cambria Math"/>
      </w:rPr>
    </w:lvl>
    <w:lvl w:ilvl="4" w:tentative="0">
      <w:start w:val="1"/>
      <w:numFmt w:val="bullet"/>
      <w:lvlText w:val="o"/>
      <w:lvlJc w:val="left"/>
      <w:pPr>
        <w:ind w:left="3600" w:hanging="360"/>
      </w:pPr>
      <w:rPr>
        <w:rFonts w:hint="default" w:ascii="Symbol" w:hAnsi="Symbol" w:cs="Symbol"/>
      </w:rPr>
    </w:lvl>
    <w:lvl w:ilvl="5" w:tentative="0">
      <w:start w:val="1"/>
      <w:numFmt w:val="bullet"/>
      <w:lvlText w:val=""/>
      <w:lvlJc w:val="left"/>
      <w:pPr>
        <w:ind w:left="4320" w:hanging="360"/>
      </w:pPr>
      <w:rPr>
        <w:rFonts w:hint="default" w:ascii="Ericsson Hilda" w:hAnsi="Ericsson Hilda"/>
      </w:rPr>
    </w:lvl>
    <w:lvl w:ilvl="6" w:tentative="0">
      <w:start w:val="1"/>
      <w:numFmt w:val="bullet"/>
      <w:lvlText w:val=""/>
      <w:lvlJc w:val="left"/>
      <w:pPr>
        <w:ind w:left="5040" w:hanging="360"/>
      </w:pPr>
      <w:rPr>
        <w:rFonts w:hint="default" w:ascii="Cambria Math" w:hAnsi="Cambria Math"/>
      </w:rPr>
    </w:lvl>
    <w:lvl w:ilvl="7" w:tentative="0">
      <w:start w:val="1"/>
      <w:numFmt w:val="bullet"/>
      <w:lvlText w:val="o"/>
      <w:lvlJc w:val="left"/>
      <w:pPr>
        <w:ind w:left="5760" w:hanging="360"/>
      </w:pPr>
      <w:rPr>
        <w:rFonts w:hint="default" w:ascii="Symbol" w:hAnsi="Symbol" w:cs="Symbol"/>
      </w:rPr>
    </w:lvl>
    <w:lvl w:ilvl="8" w:tentative="0">
      <w:start w:val="1"/>
      <w:numFmt w:val="bullet"/>
      <w:lvlText w:val=""/>
      <w:lvlJc w:val="left"/>
      <w:pPr>
        <w:ind w:left="6480" w:hanging="360"/>
      </w:pPr>
      <w:rPr>
        <w:rFonts w:hint="default" w:ascii="Ericsson Hilda" w:hAnsi="Ericsson Hilda"/>
      </w:rPr>
    </w:lvl>
  </w:abstractNum>
  <w:abstractNum w:abstractNumId="4">
    <w:nsid w:val="722676BD"/>
    <w:multiLevelType w:val="multilevel"/>
    <w:tmpl w:val="722676BD"/>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5">
    <w:nsid w:val="760C788E"/>
    <w:multiLevelType w:val="multilevel"/>
    <w:tmpl w:val="760C788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4"/>
  </w:num>
  <w:num w:numId="2">
    <w:abstractNumId w:val="2"/>
  </w:num>
  <w:num w:numId="3">
    <w:abstractNumId w:val="5"/>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5A3"/>
    <w:rsid w:val="00016606"/>
    <w:rsid w:val="000172B0"/>
    <w:rsid w:val="00044F6A"/>
    <w:rsid w:val="00047DFF"/>
    <w:rsid w:val="00065420"/>
    <w:rsid w:val="00077D54"/>
    <w:rsid w:val="000A4474"/>
    <w:rsid w:val="000C2C09"/>
    <w:rsid w:val="000D5C94"/>
    <w:rsid w:val="000E0483"/>
    <w:rsid w:val="000F0EDC"/>
    <w:rsid w:val="000F3D5A"/>
    <w:rsid w:val="00196A53"/>
    <w:rsid w:val="001E2496"/>
    <w:rsid w:val="001F7978"/>
    <w:rsid w:val="002215C2"/>
    <w:rsid w:val="00225D63"/>
    <w:rsid w:val="00234354"/>
    <w:rsid w:val="002650A3"/>
    <w:rsid w:val="00291597"/>
    <w:rsid w:val="002B475C"/>
    <w:rsid w:val="002C2C8E"/>
    <w:rsid w:val="002C3E35"/>
    <w:rsid w:val="002D7AFA"/>
    <w:rsid w:val="003043A7"/>
    <w:rsid w:val="00322F59"/>
    <w:rsid w:val="00327D25"/>
    <w:rsid w:val="00380288"/>
    <w:rsid w:val="00382AE9"/>
    <w:rsid w:val="00393089"/>
    <w:rsid w:val="003C34FD"/>
    <w:rsid w:val="003C3A3A"/>
    <w:rsid w:val="003D5478"/>
    <w:rsid w:val="00423B04"/>
    <w:rsid w:val="004628AE"/>
    <w:rsid w:val="004659EF"/>
    <w:rsid w:val="00480B0B"/>
    <w:rsid w:val="004B509A"/>
    <w:rsid w:val="004E4DAD"/>
    <w:rsid w:val="005075A3"/>
    <w:rsid w:val="00523942"/>
    <w:rsid w:val="00525BBB"/>
    <w:rsid w:val="005C3989"/>
    <w:rsid w:val="005E7E07"/>
    <w:rsid w:val="006100C7"/>
    <w:rsid w:val="00610B28"/>
    <w:rsid w:val="006743B8"/>
    <w:rsid w:val="00680623"/>
    <w:rsid w:val="006A4FB5"/>
    <w:rsid w:val="006B0BFB"/>
    <w:rsid w:val="006D1DA8"/>
    <w:rsid w:val="0074611C"/>
    <w:rsid w:val="007525A6"/>
    <w:rsid w:val="007A2ADF"/>
    <w:rsid w:val="007B28E6"/>
    <w:rsid w:val="007E3904"/>
    <w:rsid w:val="00843904"/>
    <w:rsid w:val="00894A29"/>
    <w:rsid w:val="008A5A0B"/>
    <w:rsid w:val="008D110D"/>
    <w:rsid w:val="008E4F97"/>
    <w:rsid w:val="00940BA3"/>
    <w:rsid w:val="00950D36"/>
    <w:rsid w:val="00956A27"/>
    <w:rsid w:val="00982B04"/>
    <w:rsid w:val="009924F0"/>
    <w:rsid w:val="009D3F27"/>
    <w:rsid w:val="009E36A7"/>
    <w:rsid w:val="009E6BC9"/>
    <w:rsid w:val="00A350C4"/>
    <w:rsid w:val="00AC3458"/>
    <w:rsid w:val="00AD67D5"/>
    <w:rsid w:val="00AD727F"/>
    <w:rsid w:val="00B24F10"/>
    <w:rsid w:val="00B73C33"/>
    <w:rsid w:val="00B846FB"/>
    <w:rsid w:val="00B84BEF"/>
    <w:rsid w:val="00BB6E56"/>
    <w:rsid w:val="00C03FFA"/>
    <w:rsid w:val="00C12245"/>
    <w:rsid w:val="00C53226"/>
    <w:rsid w:val="00C95F8C"/>
    <w:rsid w:val="00CD18ED"/>
    <w:rsid w:val="00CF2DAA"/>
    <w:rsid w:val="00D66BFB"/>
    <w:rsid w:val="00D9059D"/>
    <w:rsid w:val="00DA12B1"/>
    <w:rsid w:val="00DA6656"/>
    <w:rsid w:val="00DE5620"/>
    <w:rsid w:val="00E513DD"/>
    <w:rsid w:val="00E82408"/>
    <w:rsid w:val="00ED765C"/>
    <w:rsid w:val="00EF5EE1"/>
    <w:rsid w:val="00F02DFE"/>
    <w:rsid w:val="00F05AB0"/>
    <w:rsid w:val="00F0760F"/>
    <w:rsid w:val="00F33D13"/>
    <w:rsid w:val="00F47D8B"/>
    <w:rsid w:val="00F627D0"/>
    <w:rsid w:val="00F841B6"/>
    <w:rsid w:val="00F92EA1"/>
    <w:rsid w:val="01041DE1"/>
    <w:rsid w:val="0298354F"/>
    <w:rsid w:val="038A1F16"/>
    <w:rsid w:val="0436593E"/>
    <w:rsid w:val="04A37BF0"/>
    <w:rsid w:val="04A86F64"/>
    <w:rsid w:val="05C87F3A"/>
    <w:rsid w:val="05F041C0"/>
    <w:rsid w:val="062C0E7F"/>
    <w:rsid w:val="066F4DDF"/>
    <w:rsid w:val="068E120E"/>
    <w:rsid w:val="06FC1C28"/>
    <w:rsid w:val="07235153"/>
    <w:rsid w:val="080A4E39"/>
    <w:rsid w:val="08942A16"/>
    <w:rsid w:val="08B94764"/>
    <w:rsid w:val="08EC7AFA"/>
    <w:rsid w:val="094470AB"/>
    <w:rsid w:val="09525706"/>
    <w:rsid w:val="095D197D"/>
    <w:rsid w:val="09B70DE6"/>
    <w:rsid w:val="0A1469F1"/>
    <w:rsid w:val="0A173D8A"/>
    <w:rsid w:val="0B6A7291"/>
    <w:rsid w:val="0B7205B8"/>
    <w:rsid w:val="0C8C56A3"/>
    <w:rsid w:val="0CC05689"/>
    <w:rsid w:val="0CD5224C"/>
    <w:rsid w:val="0D771EA7"/>
    <w:rsid w:val="0DB61238"/>
    <w:rsid w:val="0DC92561"/>
    <w:rsid w:val="0DDA157B"/>
    <w:rsid w:val="0E020167"/>
    <w:rsid w:val="0E9868B2"/>
    <w:rsid w:val="0EDF1396"/>
    <w:rsid w:val="10C208A1"/>
    <w:rsid w:val="110171B2"/>
    <w:rsid w:val="123900DB"/>
    <w:rsid w:val="124A1975"/>
    <w:rsid w:val="128E6E11"/>
    <w:rsid w:val="13392934"/>
    <w:rsid w:val="13471B4A"/>
    <w:rsid w:val="13834DA5"/>
    <w:rsid w:val="13D05981"/>
    <w:rsid w:val="13D469D3"/>
    <w:rsid w:val="14AB30F5"/>
    <w:rsid w:val="14E836E8"/>
    <w:rsid w:val="15767345"/>
    <w:rsid w:val="15BE553B"/>
    <w:rsid w:val="15DA1CEE"/>
    <w:rsid w:val="161147C5"/>
    <w:rsid w:val="1674297A"/>
    <w:rsid w:val="167D35A7"/>
    <w:rsid w:val="16872CCE"/>
    <w:rsid w:val="169961A3"/>
    <w:rsid w:val="16A3322F"/>
    <w:rsid w:val="17CD5A7B"/>
    <w:rsid w:val="17EE5A1D"/>
    <w:rsid w:val="187A66B9"/>
    <w:rsid w:val="18D52A1E"/>
    <w:rsid w:val="191C75FF"/>
    <w:rsid w:val="194E336B"/>
    <w:rsid w:val="196A52EA"/>
    <w:rsid w:val="19935127"/>
    <w:rsid w:val="1ACB37C1"/>
    <w:rsid w:val="1B54603C"/>
    <w:rsid w:val="1BB51035"/>
    <w:rsid w:val="1D0401FC"/>
    <w:rsid w:val="1D620E9B"/>
    <w:rsid w:val="1D7940C9"/>
    <w:rsid w:val="1DE55E1B"/>
    <w:rsid w:val="1DEB3367"/>
    <w:rsid w:val="1E2A6E38"/>
    <w:rsid w:val="1E5607A4"/>
    <w:rsid w:val="1EEA0BF1"/>
    <w:rsid w:val="202A6055"/>
    <w:rsid w:val="20AE6687"/>
    <w:rsid w:val="20F63843"/>
    <w:rsid w:val="21235585"/>
    <w:rsid w:val="222F021B"/>
    <w:rsid w:val="22B32E1B"/>
    <w:rsid w:val="22C567A7"/>
    <w:rsid w:val="249D5D77"/>
    <w:rsid w:val="24FD2230"/>
    <w:rsid w:val="25452535"/>
    <w:rsid w:val="255B7B59"/>
    <w:rsid w:val="25682E0B"/>
    <w:rsid w:val="25782175"/>
    <w:rsid w:val="25BB36B0"/>
    <w:rsid w:val="25E52DEC"/>
    <w:rsid w:val="262D7F05"/>
    <w:rsid w:val="264A07AA"/>
    <w:rsid w:val="26FC638B"/>
    <w:rsid w:val="277E13F0"/>
    <w:rsid w:val="27F31715"/>
    <w:rsid w:val="2847692A"/>
    <w:rsid w:val="28993BCD"/>
    <w:rsid w:val="289B5C60"/>
    <w:rsid w:val="28E2350C"/>
    <w:rsid w:val="28E76E28"/>
    <w:rsid w:val="29BF17B7"/>
    <w:rsid w:val="2B033B56"/>
    <w:rsid w:val="2B2E25A0"/>
    <w:rsid w:val="2B4D1216"/>
    <w:rsid w:val="2BD349B5"/>
    <w:rsid w:val="2C095760"/>
    <w:rsid w:val="2C380499"/>
    <w:rsid w:val="2C4606A6"/>
    <w:rsid w:val="2CBF4EAB"/>
    <w:rsid w:val="2D46629B"/>
    <w:rsid w:val="2DA94FF1"/>
    <w:rsid w:val="2E5B62FC"/>
    <w:rsid w:val="2E7167E3"/>
    <w:rsid w:val="2E754E77"/>
    <w:rsid w:val="2EC412CC"/>
    <w:rsid w:val="2F5B44D5"/>
    <w:rsid w:val="30B60AE3"/>
    <w:rsid w:val="30C4636F"/>
    <w:rsid w:val="313F3759"/>
    <w:rsid w:val="313F54DB"/>
    <w:rsid w:val="31484E0B"/>
    <w:rsid w:val="31A34B18"/>
    <w:rsid w:val="31C07963"/>
    <w:rsid w:val="31D568D2"/>
    <w:rsid w:val="32302ADE"/>
    <w:rsid w:val="32493B30"/>
    <w:rsid w:val="33EF67CB"/>
    <w:rsid w:val="35646E1B"/>
    <w:rsid w:val="365E1EC3"/>
    <w:rsid w:val="36B15D02"/>
    <w:rsid w:val="36F84B57"/>
    <w:rsid w:val="37286BCE"/>
    <w:rsid w:val="37F85D17"/>
    <w:rsid w:val="3871351A"/>
    <w:rsid w:val="38DA5FD3"/>
    <w:rsid w:val="38FC32F5"/>
    <w:rsid w:val="39030A9D"/>
    <w:rsid w:val="391C1B6B"/>
    <w:rsid w:val="39500691"/>
    <w:rsid w:val="39BF0C38"/>
    <w:rsid w:val="39D73660"/>
    <w:rsid w:val="39F137FB"/>
    <w:rsid w:val="3A837A41"/>
    <w:rsid w:val="3B536163"/>
    <w:rsid w:val="3C39078B"/>
    <w:rsid w:val="3CA66A58"/>
    <w:rsid w:val="3D487517"/>
    <w:rsid w:val="3D5B3EF0"/>
    <w:rsid w:val="3D7167D4"/>
    <w:rsid w:val="3D891605"/>
    <w:rsid w:val="3ECD0998"/>
    <w:rsid w:val="3ED508CA"/>
    <w:rsid w:val="3F2B4ECE"/>
    <w:rsid w:val="3F7C2FC6"/>
    <w:rsid w:val="3FA42170"/>
    <w:rsid w:val="3FAF36DB"/>
    <w:rsid w:val="400F3104"/>
    <w:rsid w:val="406A14B3"/>
    <w:rsid w:val="413A392B"/>
    <w:rsid w:val="41FE57DC"/>
    <w:rsid w:val="428803B3"/>
    <w:rsid w:val="43146FF6"/>
    <w:rsid w:val="433204F8"/>
    <w:rsid w:val="44F46625"/>
    <w:rsid w:val="4599227F"/>
    <w:rsid w:val="45EA2721"/>
    <w:rsid w:val="463637C9"/>
    <w:rsid w:val="4639176E"/>
    <w:rsid w:val="46710F0B"/>
    <w:rsid w:val="467557C3"/>
    <w:rsid w:val="46FE4C6E"/>
    <w:rsid w:val="471B0B91"/>
    <w:rsid w:val="472C72C1"/>
    <w:rsid w:val="47C04462"/>
    <w:rsid w:val="47D84F8A"/>
    <w:rsid w:val="47DB6ABB"/>
    <w:rsid w:val="480C483E"/>
    <w:rsid w:val="48930205"/>
    <w:rsid w:val="49166D51"/>
    <w:rsid w:val="492C05BB"/>
    <w:rsid w:val="49A97E85"/>
    <w:rsid w:val="49B01DD1"/>
    <w:rsid w:val="4A003A7D"/>
    <w:rsid w:val="4AC6206F"/>
    <w:rsid w:val="4B0B26EE"/>
    <w:rsid w:val="4B2C060A"/>
    <w:rsid w:val="4B5678A3"/>
    <w:rsid w:val="4B783F5F"/>
    <w:rsid w:val="4B897ECE"/>
    <w:rsid w:val="4BAF70BC"/>
    <w:rsid w:val="4BF42083"/>
    <w:rsid w:val="4C152F1C"/>
    <w:rsid w:val="4C51450E"/>
    <w:rsid w:val="4D6A0194"/>
    <w:rsid w:val="4E8821F8"/>
    <w:rsid w:val="4EA64D6A"/>
    <w:rsid w:val="4EFF0028"/>
    <w:rsid w:val="4F72004C"/>
    <w:rsid w:val="4FF67B67"/>
    <w:rsid w:val="5023331B"/>
    <w:rsid w:val="50B24608"/>
    <w:rsid w:val="50C1624B"/>
    <w:rsid w:val="513421C6"/>
    <w:rsid w:val="518C77A8"/>
    <w:rsid w:val="51B42E4C"/>
    <w:rsid w:val="51CC648B"/>
    <w:rsid w:val="526123F3"/>
    <w:rsid w:val="528B1069"/>
    <w:rsid w:val="52E71C29"/>
    <w:rsid w:val="538772E0"/>
    <w:rsid w:val="53BC31F1"/>
    <w:rsid w:val="53C177E2"/>
    <w:rsid w:val="53D170F4"/>
    <w:rsid w:val="53D60E87"/>
    <w:rsid w:val="54EF4C0F"/>
    <w:rsid w:val="54FD4908"/>
    <w:rsid w:val="5592073D"/>
    <w:rsid w:val="56581D59"/>
    <w:rsid w:val="56861313"/>
    <w:rsid w:val="56CD3BFB"/>
    <w:rsid w:val="58AB4E89"/>
    <w:rsid w:val="59382358"/>
    <w:rsid w:val="59ED47A7"/>
    <w:rsid w:val="5A2F5AF5"/>
    <w:rsid w:val="5A321AEE"/>
    <w:rsid w:val="5ACE5A51"/>
    <w:rsid w:val="5AFF7905"/>
    <w:rsid w:val="5B1223F1"/>
    <w:rsid w:val="5B3F54BB"/>
    <w:rsid w:val="5B492C91"/>
    <w:rsid w:val="5CA517BE"/>
    <w:rsid w:val="5D45514B"/>
    <w:rsid w:val="5D5508C9"/>
    <w:rsid w:val="5E6C13CE"/>
    <w:rsid w:val="5ED23C28"/>
    <w:rsid w:val="5F05128F"/>
    <w:rsid w:val="5F2F6349"/>
    <w:rsid w:val="5F600D4E"/>
    <w:rsid w:val="5FDA716B"/>
    <w:rsid w:val="600A1B70"/>
    <w:rsid w:val="606E01F9"/>
    <w:rsid w:val="60D14125"/>
    <w:rsid w:val="60D36148"/>
    <w:rsid w:val="61B37758"/>
    <w:rsid w:val="61EA1819"/>
    <w:rsid w:val="61FA5168"/>
    <w:rsid w:val="627B1698"/>
    <w:rsid w:val="62ED0C66"/>
    <w:rsid w:val="62F01314"/>
    <w:rsid w:val="633A2CB8"/>
    <w:rsid w:val="640E2C02"/>
    <w:rsid w:val="64556FEA"/>
    <w:rsid w:val="6456796A"/>
    <w:rsid w:val="64BA383C"/>
    <w:rsid w:val="654A059C"/>
    <w:rsid w:val="65530F79"/>
    <w:rsid w:val="6596514F"/>
    <w:rsid w:val="66053480"/>
    <w:rsid w:val="660E4242"/>
    <w:rsid w:val="66C95858"/>
    <w:rsid w:val="66EB0843"/>
    <w:rsid w:val="670109B0"/>
    <w:rsid w:val="674E7C4A"/>
    <w:rsid w:val="676F1266"/>
    <w:rsid w:val="677038E2"/>
    <w:rsid w:val="677C58FB"/>
    <w:rsid w:val="68230051"/>
    <w:rsid w:val="68A27D30"/>
    <w:rsid w:val="69202B2A"/>
    <w:rsid w:val="69293200"/>
    <w:rsid w:val="694347AF"/>
    <w:rsid w:val="694F06EB"/>
    <w:rsid w:val="6A804FF2"/>
    <w:rsid w:val="6AAF3C66"/>
    <w:rsid w:val="6B7C4C09"/>
    <w:rsid w:val="6BAF08E3"/>
    <w:rsid w:val="6BC13CFC"/>
    <w:rsid w:val="6BD91FFE"/>
    <w:rsid w:val="6BE35659"/>
    <w:rsid w:val="6BF453B7"/>
    <w:rsid w:val="6CA454EB"/>
    <w:rsid w:val="6DCD1231"/>
    <w:rsid w:val="6E083615"/>
    <w:rsid w:val="6E1F726A"/>
    <w:rsid w:val="6E6F0BB4"/>
    <w:rsid w:val="6E9E6753"/>
    <w:rsid w:val="6EB06B5C"/>
    <w:rsid w:val="6ED2426D"/>
    <w:rsid w:val="6EE7706C"/>
    <w:rsid w:val="6F245D1C"/>
    <w:rsid w:val="6F2936EC"/>
    <w:rsid w:val="6FAF389C"/>
    <w:rsid w:val="6FBE3493"/>
    <w:rsid w:val="706C3AFA"/>
    <w:rsid w:val="70D4243A"/>
    <w:rsid w:val="712831B2"/>
    <w:rsid w:val="715046E0"/>
    <w:rsid w:val="72A8067A"/>
    <w:rsid w:val="730B36C7"/>
    <w:rsid w:val="730C4424"/>
    <w:rsid w:val="732872C5"/>
    <w:rsid w:val="73526D37"/>
    <w:rsid w:val="73627779"/>
    <w:rsid w:val="73791190"/>
    <w:rsid w:val="73EF24CB"/>
    <w:rsid w:val="741519FC"/>
    <w:rsid w:val="74223A3F"/>
    <w:rsid w:val="74690B29"/>
    <w:rsid w:val="7483576B"/>
    <w:rsid w:val="74CA6B16"/>
    <w:rsid w:val="74DA7A59"/>
    <w:rsid w:val="74F26CA6"/>
    <w:rsid w:val="758F7393"/>
    <w:rsid w:val="7622715F"/>
    <w:rsid w:val="76882F1E"/>
    <w:rsid w:val="76E1342E"/>
    <w:rsid w:val="771A6F6A"/>
    <w:rsid w:val="7735668B"/>
    <w:rsid w:val="77F057ED"/>
    <w:rsid w:val="785E3261"/>
    <w:rsid w:val="78665498"/>
    <w:rsid w:val="78CA3260"/>
    <w:rsid w:val="79C61A14"/>
    <w:rsid w:val="7A053543"/>
    <w:rsid w:val="7B041AF8"/>
    <w:rsid w:val="7BD84776"/>
    <w:rsid w:val="7C3826D9"/>
    <w:rsid w:val="7C4E5B9F"/>
    <w:rsid w:val="7CD3029D"/>
    <w:rsid w:val="7E886BD8"/>
    <w:rsid w:val="7EA9041E"/>
    <w:rsid w:val="7EAF2C64"/>
    <w:rsid w:val="7EB863F5"/>
    <w:rsid w:val="7EC60A48"/>
    <w:rsid w:val="7F6B2AA7"/>
    <w:rsid w:val="7F7A668F"/>
    <w:rsid w:val="7FDF279F"/>
    <w:rsid w:val="7FF108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4"/>
    <w:basedOn w:val="1"/>
    <w:next w:val="1"/>
    <w:unhideWhenUsed/>
    <w:qFormat/>
    <w:uiPriority w:val="9"/>
    <w:pPr>
      <w:spacing w:before="100" w:beforeAutospacing="1" w:after="100" w:afterAutospacing="1" w:line="240" w:lineRule="auto"/>
      <w:outlineLvl w:val="3"/>
    </w:pPr>
    <w:rPr>
      <w:rFonts w:ascii="Calibri" w:hAnsi="Calibri" w:eastAsia="Times New Roman" w:cs="Calibri"/>
      <w:b/>
      <w:bCs/>
      <w:sz w:val="24"/>
      <w:szCs w:val="24"/>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semiHidden/>
    <w:qFormat/>
    <w:uiPriority w:val="0"/>
    <w:pPr>
      <w:jc w:val="left"/>
    </w:pPr>
  </w:style>
  <w:style w:type="paragraph" w:styleId="6">
    <w:name w:val="Body Text"/>
    <w:basedOn w:val="1"/>
    <w:unhideWhenUsed/>
    <w:qFormat/>
    <w:uiPriority w:val="99"/>
  </w:style>
  <w:style w:type="paragraph" w:styleId="7">
    <w:name w:val="footer"/>
    <w:basedOn w:val="1"/>
    <w:link w:val="16"/>
    <w:unhideWhenUsed/>
    <w:qFormat/>
    <w:uiPriority w:val="99"/>
    <w:pPr>
      <w:tabs>
        <w:tab w:val="center" w:pos="4153"/>
        <w:tab w:val="right" w:pos="8306"/>
      </w:tabs>
      <w:snapToGrid w:val="0"/>
      <w:jc w:val="left"/>
    </w:pPr>
    <w:rPr>
      <w:sz w:val="18"/>
      <w:szCs w:val="18"/>
    </w:rPr>
  </w:style>
  <w:style w:type="paragraph" w:styleId="8">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List"/>
    <w:basedOn w:val="1"/>
    <w:qFormat/>
    <w:uiPriority w:val="0"/>
    <w:pPr>
      <w:ind w:left="568" w:hanging="284"/>
    </w:pPr>
  </w:style>
  <w:style w:type="table" w:styleId="11">
    <w:name w:val="Table Grid"/>
    <w:basedOn w:val="10"/>
    <w:qFormat/>
    <w:uiPriority w:val="0"/>
    <w:pPr>
      <w:widowControl/>
      <w:jc w:val="left"/>
    </w:pPr>
    <w:rPr>
      <w:rFonts w:ascii="Times New Roman" w:hAnsi="Times New Roman" w:eastAsia="宋体"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Emphasis"/>
    <w:qFormat/>
    <w:uiPriority w:val="20"/>
    <w:rPr>
      <w:i/>
      <w:iCs/>
    </w:rPr>
  </w:style>
  <w:style w:type="character" w:styleId="14">
    <w:name w:val="Hyperlink"/>
    <w:qFormat/>
    <w:uiPriority w:val="99"/>
    <w:rPr>
      <w:color w:val="0000FF"/>
      <w:u w:val="single"/>
    </w:rPr>
  </w:style>
  <w:style w:type="character" w:customStyle="1" w:styleId="15">
    <w:name w:val="页眉 字符"/>
    <w:basedOn w:val="12"/>
    <w:link w:val="8"/>
    <w:qFormat/>
    <w:uiPriority w:val="99"/>
    <w:rPr>
      <w:sz w:val="18"/>
      <w:szCs w:val="18"/>
    </w:rPr>
  </w:style>
  <w:style w:type="character" w:customStyle="1" w:styleId="16">
    <w:name w:val="页脚 字符"/>
    <w:basedOn w:val="12"/>
    <w:link w:val="7"/>
    <w:qFormat/>
    <w:uiPriority w:val="99"/>
    <w:rPr>
      <w:sz w:val="18"/>
      <w:szCs w:val="18"/>
    </w:rPr>
  </w:style>
  <w:style w:type="paragraph" w:customStyle="1" w:styleId="17">
    <w:name w:val="TH"/>
    <w:basedOn w:val="1"/>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18">
    <w:name w:val="TF"/>
    <w:basedOn w:val="17"/>
    <w:qFormat/>
    <w:uiPriority w:val="0"/>
    <w:pPr>
      <w:keepNext w:val="0"/>
      <w:spacing w:before="0" w:after="240"/>
    </w:pPr>
  </w:style>
  <w:style w:type="paragraph" w:styleId="19">
    <w:name w:val="List Paragraph"/>
    <w:basedOn w:val="1"/>
    <w:qFormat/>
    <w:uiPriority w:val="34"/>
    <w:pPr>
      <w:ind w:firstLine="420" w:firstLineChars="200"/>
    </w:pPr>
  </w:style>
  <w:style w:type="paragraph" w:customStyle="1" w:styleId="20">
    <w:name w:val="B1"/>
    <w:basedOn w:val="9"/>
    <w:qFormat/>
    <w:uiPriority w:val="0"/>
  </w:style>
  <w:style w:type="paragraph" w:customStyle="1" w:styleId="21">
    <w:name w:val="Doc-text2"/>
    <w:basedOn w:val="1"/>
    <w:qFormat/>
    <w:uiPriority w:val="0"/>
    <w:pPr>
      <w:tabs>
        <w:tab w:val="left" w:pos="1622"/>
      </w:tabs>
      <w:overflowPunct/>
      <w:autoSpaceDE/>
      <w:spacing w:before="0" w:after="0"/>
      <w:ind w:left="1622" w:right="0" w:hanging="363"/>
      <w:jc w:val="left"/>
      <w:textAlignment w:val="auto"/>
    </w:pPr>
    <w:rPr>
      <w:rFonts w:eastAsia="MS Mincho"/>
      <w:szCs w:val="24"/>
    </w:rPr>
  </w:style>
  <w:style w:type="paragraph" w:customStyle="1" w:styleId="22">
    <w:name w:val="Proposal"/>
    <w:basedOn w:val="6"/>
    <w:qFormat/>
    <w:uiPriority w:val="0"/>
    <w:pPr>
      <w:tabs>
        <w:tab w:val="left" w:pos="1701"/>
      </w:tabs>
      <w:spacing w:line="240" w:lineRule="auto"/>
    </w:pPr>
    <w:rPr>
      <w:rFonts w:ascii="Arial" w:hAnsi="Arial" w:eastAsia="等线"/>
      <w:b/>
      <w:bCs/>
      <w:sz w:val="20"/>
    </w:rPr>
  </w:style>
  <w:style w:type="paragraph" w:customStyle="1" w:styleId="23">
    <w:name w:val="x_msonormal"/>
    <w:basedOn w:val="1"/>
    <w:qFormat/>
    <w:uiPriority w:val="0"/>
    <w:rPr>
      <w:rFonts w:ascii="Calibri" w:hAnsi="Calibri" w:eastAsia="Calibri" w:cs="Calibri"/>
      <w:sz w:val="22"/>
      <w:szCs w:val="22"/>
      <w:lang w:val="en-US"/>
    </w:rPr>
  </w:style>
  <w:style w:type="paragraph" w:customStyle="1" w:styleId="24">
    <w:name w:val="x_msolistparagraph"/>
    <w:basedOn w:val="1"/>
    <w:qFormat/>
    <w:uiPriority w:val="0"/>
    <w:pPr>
      <w:ind w:left="800"/>
    </w:pPr>
    <w:rPr>
      <w:rFonts w:eastAsia="宋体"/>
      <w:lang w:val="en-US" w:eastAsia="zh-CN"/>
    </w:rPr>
  </w:style>
  <w:style w:type="paragraph" w:customStyle="1" w:styleId="25">
    <w:name w:val="Draft Proposal"/>
    <w:basedOn w:val="6"/>
    <w:next w:val="1"/>
    <w:qFormat/>
    <w:uiPriority w:val="99"/>
    <w:pPr>
      <w:tabs>
        <w:tab w:val="left" w:pos="720"/>
        <w:tab w:val="left" w:pos="1701"/>
      </w:tabs>
      <w:spacing w:after="160" w:line="259" w:lineRule="auto"/>
      <w:ind w:left="720" w:hanging="360"/>
      <w:jc w:val="left"/>
    </w:pPr>
    <w:rPr>
      <w:rFonts w:ascii="Arial" w:hAnsi="Arial" w:eastAsia="Calibri" w:cs="Arial"/>
      <w:b/>
      <w:bCs/>
      <w:sz w:val="22"/>
      <w:szCs w:val="22"/>
      <w:lang w:val="en-US"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1584</Words>
  <Characters>9033</Characters>
  <Lines>75</Lines>
  <Paragraphs>21</Paragraphs>
  <TotalTime>4</TotalTime>
  <ScaleCrop>false</ScaleCrop>
  <LinksUpToDate>false</LinksUpToDate>
  <CharactersWithSpaces>10596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2022-08-03T06:38:00Z</dcterms:created>
  <dc:creator>CMCC_TJY</dc:creator>
  <cp:lastModifiedBy>CMCC</cp:lastModifiedBy>
  <dcterms:modified xsi:type="dcterms:W3CDTF">2023-09-29T04:16:27Z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497D177823F045F18866630CE1A576D6</vt:lpwstr>
  </property>
</Properties>
</file>